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9DB54" w14:textId="0F843C6D" w:rsidR="0078590F" w:rsidRPr="0078590F" w:rsidRDefault="0078590F" w:rsidP="0078590F">
      <w:pPr>
        <w:rPr>
          <w:rFonts w:ascii="Calibri" w:hAnsi="Calibri" w:cs="Calibri"/>
        </w:rPr>
      </w:pPr>
      <w:r w:rsidRPr="0078590F">
        <w:rPr>
          <w:rFonts w:ascii="Calibri" w:hAnsi="Calibri" w:cs="Calibri"/>
          <w:b/>
          <w:bCs/>
        </w:rPr>
        <w:t>Community Update – Athletics Equity and Safe Sport</w:t>
      </w:r>
      <w:r w:rsidR="00C73EBF">
        <w:rPr>
          <w:rFonts w:ascii="Calibri" w:hAnsi="Calibri" w:cs="Calibri"/>
          <w:b/>
          <w:bCs/>
        </w:rPr>
        <w:t xml:space="preserve"> </w:t>
      </w:r>
      <w:r w:rsidR="007A7095">
        <w:rPr>
          <w:rFonts w:ascii="Calibri" w:hAnsi="Calibri" w:cs="Calibri"/>
          <w:b/>
          <w:bCs/>
        </w:rPr>
        <w:t xml:space="preserve">September </w:t>
      </w:r>
      <w:r w:rsidR="00C73EBF">
        <w:rPr>
          <w:rFonts w:ascii="Calibri" w:hAnsi="Calibri" w:cs="Calibri"/>
          <w:b/>
          <w:bCs/>
        </w:rPr>
        <w:t>2026</w:t>
      </w:r>
    </w:p>
    <w:p w14:paraId="2200067A" w14:textId="77777777" w:rsidR="0078590F" w:rsidRPr="0078590F" w:rsidRDefault="0078590F" w:rsidP="0078590F">
      <w:pPr>
        <w:rPr>
          <w:rFonts w:ascii="Calibri" w:hAnsi="Calibri" w:cs="Calibri"/>
        </w:rPr>
      </w:pPr>
      <w:r w:rsidRPr="0078590F">
        <w:rPr>
          <w:rFonts w:ascii="Calibri" w:hAnsi="Calibri" w:cs="Calibri"/>
        </w:rPr>
        <w:t>St. Francis Xavier University is sharing a public update on the recommendations of the Athletics Equity and Safe Sport (AESS) Committee and the work undertaken to implement them.</w:t>
      </w:r>
    </w:p>
    <w:p w14:paraId="76052B71" w14:textId="77777777" w:rsidR="0078590F" w:rsidRPr="0078590F" w:rsidRDefault="0078590F" w:rsidP="0078590F">
      <w:pPr>
        <w:rPr>
          <w:rFonts w:ascii="Calibri" w:hAnsi="Calibri" w:cs="Calibri"/>
        </w:rPr>
      </w:pPr>
      <w:r w:rsidRPr="0078590F">
        <w:rPr>
          <w:rFonts w:ascii="Calibri" w:hAnsi="Calibri" w:cs="Calibri"/>
        </w:rPr>
        <w:t xml:space="preserve">The AESS Report was accepted in principle by the University’s Executive Committee in 2025. It brought forward recommendations intended to strengthen equitable resourcing, safe sport practices, accountability and </w:t>
      </w:r>
      <w:proofErr w:type="gramStart"/>
      <w:r w:rsidRPr="0078590F">
        <w:rPr>
          <w:rFonts w:ascii="Calibri" w:hAnsi="Calibri" w:cs="Calibri"/>
        </w:rPr>
        <w:t>the student</w:t>
      </w:r>
      <w:proofErr w:type="gramEnd"/>
      <w:r w:rsidRPr="0078590F">
        <w:rPr>
          <w:rFonts w:ascii="Calibri" w:hAnsi="Calibri" w:cs="Calibri"/>
        </w:rPr>
        <w:t>-athlete experience across StFX Athletics. Since that time, Athletics, Student Services and other relevant University leaders and units have been advancing the recommendations and developing the associated implementation and accountability framework.</w:t>
      </w:r>
    </w:p>
    <w:p w14:paraId="3F6085F0" w14:textId="5EF649DF" w:rsidR="0078590F" w:rsidRPr="0078590F" w:rsidRDefault="0078590F" w:rsidP="0078590F">
      <w:pPr>
        <w:rPr>
          <w:rFonts w:ascii="Calibri" w:hAnsi="Calibri" w:cs="Calibri"/>
        </w:rPr>
      </w:pPr>
      <w:r w:rsidRPr="0078590F">
        <w:rPr>
          <w:rFonts w:ascii="Calibri" w:hAnsi="Calibri" w:cs="Calibri"/>
        </w:rPr>
        <w:t xml:space="preserve">Several important actions have been completed or are underway. These include the appointment of women </w:t>
      </w:r>
      <w:r w:rsidR="00DB6053">
        <w:rPr>
          <w:rFonts w:ascii="Calibri" w:hAnsi="Calibri" w:cs="Calibri"/>
        </w:rPr>
        <w:t xml:space="preserve">as </w:t>
      </w:r>
      <w:r w:rsidRPr="0078590F">
        <w:rPr>
          <w:rFonts w:ascii="Calibri" w:hAnsi="Calibri" w:cs="Calibri"/>
        </w:rPr>
        <w:t xml:space="preserve">head coaches for the women’s basketball and women’s soccer programs, </w:t>
      </w:r>
      <w:r w:rsidR="003C6847" w:rsidRPr="003C6847">
        <w:rPr>
          <w:rFonts w:ascii="Calibri" w:hAnsi="Calibri" w:cs="Calibri"/>
        </w:rPr>
        <w:t>increasing the representation of women among head coaches at StFX.</w:t>
      </w:r>
      <w:r w:rsidRPr="0078590F">
        <w:rPr>
          <w:rFonts w:ascii="Calibri" w:hAnsi="Calibri" w:cs="Calibri"/>
        </w:rPr>
        <w:t xml:space="preserve"> Other work includes strengthened education and training for coaches, staff and student-athletes; the development of student-staff guidelines; clearer pathways for support, reporting and response; continued policy alignment; and measures addressing equity in coaching, funding and game scheduling.</w:t>
      </w:r>
    </w:p>
    <w:p w14:paraId="74FF13A3" w14:textId="77777777" w:rsidR="0078590F" w:rsidRPr="0078590F" w:rsidRDefault="0078590F" w:rsidP="0078590F">
      <w:pPr>
        <w:rPr>
          <w:rFonts w:ascii="Calibri" w:hAnsi="Calibri" w:cs="Calibri"/>
        </w:rPr>
      </w:pPr>
      <w:r w:rsidRPr="0078590F">
        <w:rPr>
          <w:rFonts w:ascii="Calibri" w:hAnsi="Calibri" w:cs="Calibri"/>
        </w:rPr>
        <w:t>Implementation is a phased, multi-year process, and not every recommendation is complete. Some actions require continued implementation, evaluation or further development. Responsibility for this work will continue through the appropriate University leaders, units and accountability processes as the AESS Committee concludes its mandate.</w:t>
      </w:r>
    </w:p>
    <w:p w14:paraId="78A1510B" w14:textId="77777777" w:rsidR="0078590F" w:rsidRPr="0078590F" w:rsidRDefault="0078590F" w:rsidP="0078590F">
      <w:pPr>
        <w:rPr>
          <w:rFonts w:ascii="Calibri" w:hAnsi="Calibri" w:cs="Calibri"/>
        </w:rPr>
      </w:pPr>
      <w:r w:rsidRPr="0078590F">
        <w:rPr>
          <w:rFonts w:ascii="Calibri" w:hAnsi="Calibri" w:cs="Calibri"/>
        </w:rPr>
        <w:t xml:space="preserve">A more detailed public-facing report describing each recommendation, the rationale for it, the actions taken to date and the current implementation status is available here: </w:t>
      </w:r>
      <w:r w:rsidRPr="0078590F">
        <w:rPr>
          <w:rFonts w:ascii="Calibri" w:hAnsi="Calibri" w:cs="Calibri"/>
          <w:b/>
          <w:bCs/>
        </w:rPr>
        <w:t>[insert link]</w:t>
      </w:r>
      <w:r w:rsidRPr="0078590F">
        <w:rPr>
          <w:rFonts w:ascii="Calibri" w:hAnsi="Calibri" w:cs="Calibri"/>
        </w:rPr>
        <w:t>.</w:t>
      </w:r>
    </w:p>
    <w:p w14:paraId="5FAF0483" w14:textId="297CE68D" w:rsidR="0078590F" w:rsidRPr="0078590F" w:rsidRDefault="0078590F" w:rsidP="0078590F">
      <w:pPr>
        <w:rPr>
          <w:rFonts w:ascii="Calibri" w:hAnsi="Calibri" w:cs="Calibri"/>
        </w:rPr>
      </w:pPr>
      <w:r w:rsidRPr="0078590F">
        <w:rPr>
          <w:rFonts w:ascii="Calibri" w:hAnsi="Calibri" w:cs="Calibri"/>
        </w:rPr>
        <w:t>The University extends its sincere appreciation to all members of the AESS Committee and its subcommittees for the considerable time, expertise and care they contributed to this work. We particularly recognize the leadership of the two subcommittee chairs, Dr. Charlene Weaving, Chair of the Equitable Resourcing Subcommittee, and Dr. Greg Hadley, Chair of the Safe Sport Subcommittee</w:t>
      </w:r>
      <w:r w:rsidR="00CC1743">
        <w:rPr>
          <w:rFonts w:ascii="Calibri" w:hAnsi="Calibri" w:cs="Calibri"/>
        </w:rPr>
        <w:t xml:space="preserve">, and </w:t>
      </w:r>
      <w:r w:rsidR="00D2762E">
        <w:rPr>
          <w:rFonts w:ascii="Calibri" w:hAnsi="Calibri" w:cs="Calibri"/>
        </w:rPr>
        <w:t>of</w:t>
      </w:r>
      <w:r w:rsidR="00D2762E">
        <w:rPr>
          <w:rFonts w:ascii="Calibri" w:hAnsi="Calibri" w:cs="Calibri"/>
        </w:rPr>
        <w:t xml:space="preserve"> </w:t>
      </w:r>
      <w:r w:rsidR="00CC1743">
        <w:rPr>
          <w:rFonts w:ascii="Calibri" w:hAnsi="Calibri" w:cs="Calibri"/>
        </w:rPr>
        <w:t>Monica Foster</w:t>
      </w:r>
      <w:r w:rsidR="00D67E7C">
        <w:rPr>
          <w:rFonts w:ascii="Calibri" w:hAnsi="Calibri" w:cs="Calibri"/>
        </w:rPr>
        <w:t xml:space="preserve">, </w:t>
      </w:r>
      <w:r w:rsidR="00C641EE">
        <w:rPr>
          <w:rFonts w:ascii="Calibri" w:hAnsi="Calibri" w:cs="Calibri"/>
        </w:rPr>
        <w:t>AESS C</w:t>
      </w:r>
      <w:r w:rsidR="00D67E7C">
        <w:rPr>
          <w:rFonts w:ascii="Calibri" w:hAnsi="Calibri" w:cs="Calibri"/>
        </w:rPr>
        <w:t xml:space="preserve">ommittee </w:t>
      </w:r>
      <w:r w:rsidR="00C641EE">
        <w:rPr>
          <w:rFonts w:ascii="Calibri" w:hAnsi="Calibri" w:cs="Calibri"/>
        </w:rPr>
        <w:t>C</w:t>
      </w:r>
      <w:r w:rsidR="00D67E7C">
        <w:rPr>
          <w:rFonts w:ascii="Calibri" w:hAnsi="Calibri" w:cs="Calibri"/>
        </w:rPr>
        <w:t>o-chair until August, 2026</w:t>
      </w:r>
      <w:r w:rsidRPr="0078590F">
        <w:rPr>
          <w:rFonts w:ascii="Calibri" w:hAnsi="Calibri" w:cs="Calibri"/>
        </w:rPr>
        <w:t>.</w:t>
      </w:r>
    </w:p>
    <w:p w14:paraId="584CF69F" w14:textId="11089153" w:rsidR="0078590F" w:rsidRPr="0078590F" w:rsidRDefault="0078590F" w:rsidP="0078590F">
      <w:pPr>
        <w:rPr>
          <w:rFonts w:ascii="Calibri" w:hAnsi="Calibri" w:cs="Calibri"/>
        </w:rPr>
      </w:pPr>
      <w:r w:rsidRPr="0078590F">
        <w:rPr>
          <w:rFonts w:ascii="Calibri" w:hAnsi="Calibri" w:cs="Calibri"/>
        </w:rPr>
        <w:t xml:space="preserve">We also thank external advisors </w:t>
      </w:r>
      <w:hyperlink r:id="rId4" w:history="1">
        <w:r w:rsidRPr="002C32ED">
          <w:rPr>
            <w:rStyle w:val="Hyperlink"/>
            <w:rFonts w:ascii="Calibri" w:hAnsi="Calibri" w:cs="Calibri"/>
          </w:rPr>
          <w:t>Barbara McLean</w:t>
        </w:r>
      </w:hyperlink>
      <w:r w:rsidRPr="0078590F">
        <w:rPr>
          <w:rFonts w:ascii="Calibri" w:hAnsi="Calibri" w:cs="Calibri"/>
        </w:rPr>
        <w:t xml:space="preserve"> and </w:t>
      </w:r>
      <w:hyperlink r:id="rId5" w:history="1">
        <w:r w:rsidRPr="002C32ED">
          <w:rPr>
            <w:rStyle w:val="Hyperlink"/>
            <w:rFonts w:ascii="Calibri" w:hAnsi="Calibri" w:cs="Calibri"/>
          </w:rPr>
          <w:t>Ron MacDonald</w:t>
        </w:r>
      </w:hyperlink>
      <w:r w:rsidRPr="0078590F">
        <w:rPr>
          <w:rFonts w:ascii="Calibri" w:hAnsi="Calibri" w:cs="Calibri"/>
        </w:rPr>
        <w:t xml:space="preserve"> for the expertise and perspective they brought to the process; Project Manager Michelle White for her coordination and sustained support; and Susan (Sue) Chisholm for the time, expertise and practical assistance she generously contributed.</w:t>
      </w:r>
    </w:p>
    <w:p w14:paraId="1B9E1438" w14:textId="77777777" w:rsidR="0078590F" w:rsidRPr="0078590F" w:rsidRDefault="0078590F" w:rsidP="0078590F">
      <w:pPr>
        <w:rPr>
          <w:rFonts w:ascii="Calibri" w:hAnsi="Calibri" w:cs="Calibri"/>
        </w:rPr>
      </w:pPr>
      <w:r w:rsidRPr="0078590F">
        <w:rPr>
          <w:rFonts w:ascii="Calibri" w:hAnsi="Calibri" w:cs="Calibri"/>
        </w:rPr>
        <w:t>The recommendations and implementation update provide an important public record of the work completed to date, the commitments still being advanced and the accountability required to support a more equitable, safe and respectful varsity athletics environment.</w:t>
      </w:r>
    </w:p>
    <w:p w14:paraId="1A7A75BF" w14:textId="5AA32272" w:rsidR="0078590F" w:rsidRPr="0078590F" w:rsidRDefault="00CC1743" w:rsidP="0078590F">
      <w:pPr>
        <w:rPr>
          <w:rFonts w:ascii="Calibri" w:hAnsi="Calibri" w:cs="Calibri"/>
        </w:rPr>
      </w:pPr>
      <w:r>
        <w:rPr>
          <w:rFonts w:ascii="Calibri" w:hAnsi="Calibri" w:cs="Calibri"/>
        </w:rPr>
        <w:lastRenderedPageBreak/>
        <w:t>Bob Hale</w:t>
      </w:r>
      <w:r w:rsidR="0078590F" w:rsidRPr="0078590F">
        <w:rPr>
          <w:rFonts w:ascii="Calibri" w:hAnsi="Calibri" w:cs="Calibri"/>
        </w:rPr>
        <w:br/>
      </w:r>
      <w:r w:rsidR="002B354B">
        <w:rPr>
          <w:rFonts w:ascii="Calibri" w:hAnsi="Calibri" w:cs="Calibri"/>
        </w:rPr>
        <w:t xml:space="preserve">Associate </w:t>
      </w:r>
      <w:r w:rsidR="0078590F" w:rsidRPr="0078590F">
        <w:rPr>
          <w:rFonts w:ascii="Calibri" w:hAnsi="Calibri" w:cs="Calibri"/>
        </w:rPr>
        <w:t>Vice-President, Administration</w:t>
      </w:r>
      <w:r>
        <w:rPr>
          <w:rFonts w:ascii="Calibri" w:hAnsi="Calibri" w:cs="Calibri"/>
        </w:rPr>
        <w:t xml:space="preserve"> </w:t>
      </w:r>
    </w:p>
    <w:p w14:paraId="6703EC36" w14:textId="77777777" w:rsidR="0078590F" w:rsidRPr="0078590F" w:rsidRDefault="0078590F" w:rsidP="0078590F">
      <w:pPr>
        <w:rPr>
          <w:rFonts w:ascii="Calibri" w:hAnsi="Calibri" w:cs="Calibri"/>
        </w:rPr>
      </w:pPr>
      <w:r w:rsidRPr="0078590F">
        <w:rPr>
          <w:rFonts w:ascii="Calibri" w:hAnsi="Calibri" w:cs="Calibri"/>
        </w:rPr>
        <w:t>Elizabeth Yeo</w:t>
      </w:r>
      <w:r w:rsidRPr="0078590F">
        <w:rPr>
          <w:rFonts w:ascii="Calibri" w:hAnsi="Calibri" w:cs="Calibri"/>
        </w:rPr>
        <w:br/>
        <w:t>Vice-President, Students</w:t>
      </w:r>
    </w:p>
    <w:p w14:paraId="30C69795" w14:textId="77777777" w:rsidR="00D264CB" w:rsidRDefault="00D264CB"/>
    <w:sectPr w:rsidR="00D26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0F"/>
    <w:rsid w:val="002B354B"/>
    <w:rsid w:val="002C32ED"/>
    <w:rsid w:val="002E7CA8"/>
    <w:rsid w:val="00343A7C"/>
    <w:rsid w:val="003738D8"/>
    <w:rsid w:val="003C6847"/>
    <w:rsid w:val="004A27C1"/>
    <w:rsid w:val="00544D55"/>
    <w:rsid w:val="00563043"/>
    <w:rsid w:val="005D59A3"/>
    <w:rsid w:val="00631AEB"/>
    <w:rsid w:val="0078590F"/>
    <w:rsid w:val="007A7095"/>
    <w:rsid w:val="00A03805"/>
    <w:rsid w:val="00A23FFF"/>
    <w:rsid w:val="00AB6677"/>
    <w:rsid w:val="00B139F0"/>
    <w:rsid w:val="00BE5E5C"/>
    <w:rsid w:val="00C641EE"/>
    <w:rsid w:val="00C73EBF"/>
    <w:rsid w:val="00CC1743"/>
    <w:rsid w:val="00CD4F9C"/>
    <w:rsid w:val="00D1219E"/>
    <w:rsid w:val="00D264CB"/>
    <w:rsid w:val="00D2762E"/>
    <w:rsid w:val="00D67E7C"/>
    <w:rsid w:val="00DB6053"/>
    <w:rsid w:val="00E4062A"/>
    <w:rsid w:val="00E87C73"/>
    <w:rsid w:val="00FD2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B4991"/>
  <w15:chartTrackingRefBased/>
  <w15:docId w15:val="{2B993E07-EE22-474C-88E7-8403A2B02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59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59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59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59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59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59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9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9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9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9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59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59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59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59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59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9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9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90F"/>
    <w:rPr>
      <w:rFonts w:eastAsiaTheme="majorEastAsia" w:cstheme="majorBidi"/>
      <w:color w:val="272727" w:themeColor="text1" w:themeTint="D8"/>
    </w:rPr>
  </w:style>
  <w:style w:type="paragraph" w:styleId="Title">
    <w:name w:val="Title"/>
    <w:basedOn w:val="Normal"/>
    <w:next w:val="Normal"/>
    <w:link w:val="TitleChar"/>
    <w:uiPriority w:val="10"/>
    <w:qFormat/>
    <w:rsid w:val="007859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9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9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9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90F"/>
    <w:pPr>
      <w:spacing w:before="160"/>
      <w:jc w:val="center"/>
    </w:pPr>
    <w:rPr>
      <w:i/>
      <w:iCs/>
      <w:color w:val="404040" w:themeColor="text1" w:themeTint="BF"/>
    </w:rPr>
  </w:style>
  <w:style w:type="character" w:customStyle="1" w:styleId="QuoteChar">
    <w:name w:val="Quote Char"/>
    <w:basedOn w:val="DefaultParagraphFont"/>
    <w:link w:val="Quote"/>
    <w:uiPriority w:val="29"/>
    <w:rsid w:val="0078590F"/>
    <w:rPr>
      <w:i/>
      <w:iCs/>
      <w:color w:val="404040" w:themeColor="text1" w:themeTint="BF"/>
    </w:rPr>
  </w:style>
  <w:style w:type="paragraph" w:styleId="ListParagraph">
    <w:name w:val="List Paragraph"/>
    <w:basedOn w:val="Normal"/>
    <w:uiPriority w:val="34"/>
    <w:qFormat/>
    <w:rsid w:val="0078590F"/>
    <w:pPr>
      <w:ind w:left="720"/>
      <w:contextualSpacing/>
    </w:pPr>
  </w:style>
  <w:style w:type="character" w:styleId="IntenseEmphasis">
    <w:name w:val="Intense Emphasis"/>
    <w:basedOn w:val="DefaultParagraphFont"/>
    <w:uiPriority w:val="21"/>
    <w:qFormat/>
    <w:rsid w:val="0078590F"/>
    <w:rPr>
      <w:i/>
      <w:iCs/>
      <w:color w:val="0F4761" w:themeColor="accent1" w:themeShade="BF"/>
    </w:rPr>
  </w:style>
  <w:style w:type="paragraph" w:styleId="IntenseQuote">
    <w:name w:val="Intense Quote"/>
    <w:basedOn w:val="Normal"/>
    <w:next w:val="Normal"/>
    <w:link w:val="IntenseQuoteChar"/>
    <w:uiPriority w:val="30"/>
    <w:qFormat/>
    <w:rsid w:val="007859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590F"/>
    <w:rPr>
      <w:i/>
      <w:iCs/>
      <w:color w:val="0F4761" w:themeColor="accent1" w:themeShade="BF"/>
    </w:rPr>
  </w:style>
  <w:style w:type="character" w:styleId="IntenseReference">
    <w:name w:val="Intense Reference"/>
    <w:basedOn w:val="DefaultParagraphFont"/>
    <w:uiPriority w:val="32"/>
    <w:qFormat/>
    <w:rsid w:val="0078590F"/>
    <w:rPr>
      <w:b/>
      <w:bCs/>
      <w:smallCaps/>
      <w:color w:val="0F4761" w:themeColor="accent1" w:themeShade="BF"/>
      <w:spacing w:val="5"/>
    </w:rPr>
  </w:style>
  <w:style w:type="character" w:styleId="CommentReference">
    <w:name w:val="annotation reference"/>
    <w:basedOn w:val="DefaultParagraphFont"/>
    <w:uiPriority w:val="99"/>
    <w:semiHidden/>
    <w:unhideWhenUsed/>
    <w:rsid w:val="002C32ED"/>
    <w:rPr>
      <w:sz w:val="16"/>
      <w:szCs w:val="16"/>
    </w:rPr>
  </w:style>
  <w:style w:type="paragraph" w:styleId="CommentText">
    <w:name w:val="annotation text"/>
    <w:basedOn w:val="Normal"/>
    <w:link w:val="CommentTextChar"/>
    <w:uiPriority w:val="99"/>
    <w:unhideWhenUsed/>
    <w:rsid w:val="002C32ED"/>
    <w:pPr>
      <w:spacing w:line="240" w:lineRule="auto"/>
    </w:pPr>
    <w:rPr>
      <w:sz w:val="20"/>
      <w:szCs w:val="20"/>
    </w:rPr>
  </w:style>
  <w:style w:type="character" w:customStyle="1" w:styleId="CommentTextChar">
    <w:name w:val="Comment Text Char"/>
    <w:basedOn w:val="DefaultParagraphFont"/>
    <w:link w:val="CommentText"/>
    <w:uiPriority w:val="99"/>
    <w:rsid w:val="002C32ED"/>
    <w:rPr>
      <w:sz w:val="20"/>
      <w:szCs w:val="20"/>
    </w:rPr>
  </w:style>
  <w:style w:type="paragraph" w:styleId="CommentSubject">
    <w:name w:val="annotation subject"/>
    <w:basedOn w:val="CommentText"/>
    <w:next w:val="CommentText"/>
    <w:link w:val="CommentSubjectChar"/>
    <w:uiPriority w:val="99"/>
    <w:semiHidden/>
    <w:unhideWhenUsed/>
    <w:rsid w:val="002C32ED"/>
    <w:rPr>
      <w:b/>
      <w:bCs/>
    </w:rPr>
  </w:style>
  <w:style w:type="character" w:customStyle="1" w:styleId="CommentSubjectChar">
    <w:name w:val="Comment Subject Char"/>
    <w:basedOn w:val="CommentTextChar"/>
    <w:link w:val="CommentSubject"/>
    <w:uiPriority w:val="99"/>
    <w:semiHidden/>
    <w:rsid w:val="002C32ED"/>
    <w:rPr>
      <w:b/>
      <w:bCs/>
      <w:sz w:val="20"/>
      <w:szCs w:val="20"/>
    </w:rPr>
  </w:style>
  <w:style w:type="character" w:styleId="Hyperlink">
    <w:name w:val="Hyperlink"/>
    <w:basedOn w:val="DefaultParagraphFont"/>
    <w:uiPriority w:val="99"/>
    <w:unhideWhenUsed/>
    <w:rsid w:val="002C32ED"/>
    <w:rPr>
      <w:color w:val="467886" w:themeColor="hyperlink"/>
      <w:u w:val="single"/>
    </w:rPr>
  </w:style>
  <w:style w:type="character" w:styleId="UnresolvedMention">
    <w:name w:val="Unresolved Mention"/>
    <w:basedOn w:val="DefaultParagraphFont"/>
    <w:uiPriority w:val="99"/>
    <w:semiHidden/>
    <w:unhideWhenUsed/>
    <w:rsid w:val="002C32ED"/>
    <w:rPr>
      <w:color w:val="605E5C"/>
      <w:shd w:val="clear" w:color="auto" w:fill="E1DFDD"/>
    </w:rPr>
  </w:style>
  <w:style w:type="paragraph" w:styleId="Revision">
    <w:name w:val="Revision"/>
    <w:hidden/>
    <w:uiPriority w:val="99"/>
    <w:semiHidden/>
    <w:rsid w:val="00CC17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tfx.ca/athletic-equity-safe-sport/committee/members" TargetMode="External"/><Relationship Id="rId4" Type="http://schemas.openxmlformats.org/officeDocument/2006/relationships/hyperlink" Target="chrome-extension://efaidnbmnnnibpcajpcglclefindmkaj/https:/www.stfx.ca/sites/default/files/documents/AESS-Barbara-McLean-Bi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Saint Francis Xavier University</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Yeo</dc:creator>
  <cp:keywords/>
  <dc:description/>
  <cp:lastModifiedBy>Elizabeth Yeo</cp:lastModifiedBy>
  <cp:revision>2</cp:revision>
  <dcterms:created xsi:type="dcterms:W3CDTF">2026-09-16T21:31:00Z</dcterms:created>
  <dcterms:modified xsi:type="dcterms:W3CDTF">2026-09-16T21:31:00Z</dcterms:modified>
</cp:coreProperties>
</file>