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5FC76" w14:textId="66B3E010" w:rsidR="00C23D31" w:rsidRDefault="00C23D31" w:rsidP="00C23D31">
      <w:pPr>
        <w:pStyle w:val="Heading1"/>
        <w:rPr>
          <w:rFonts w:eastAsia="Times New Roman"/>
          <w:lang w:val="en-CA"/>
        </w:rPr>
      </w:pPr>
      <w:proofErr w:type="spellStart"/>
      <w:r>
        <w:rPr>
          <w:rFonts w:eastAsia="Times New Roman"/>
          <w:lang w:val="en-CA"/>
        </w:rPr>
        <w:t>StFX</w:t>
      </w:r>
      <w:proofErr w:type="spellEnd"/>
      <w:r>
        <w:rPr>
          <w:rFonts w:eastAsia="Times New Roman"/>
          <w:lang w:val="en-CA"/>
        </w:rPr>
        <w:t xml:space="preserve"> Accessibility Plan</w:t>
      </w:r>
    </w:p>
    <w:p w14:paraId="00610AE6" w14:textId="77777777" w:rsidR="00C23D31" w:rsidRDefault="00C23D31" w:rsidP="00C23D31">
      <w:pPr>
        <w:shd w:val="clear" w:color="auto" w:fill="FFFFFF"/>
        <w:rPr>
          <w:rFonts w:ascii="Lato" w:eastAsia="Times New Roman" w:hAnsi="Lato" w:cs="Times New Roman"/>
          <w:color w:val="1E1E1E"/>
          <w:sz w:val="28"/>
          <w:szCs w:val="28"/>
          <w:lang w:val="en-CA"/>
        </w:rPr>
      </w:pPr>
    </w:p>
    <w:p w14:paraId="73D24A08" w14:textId="4589BFF5" w:rsidR="00C23D31" w:rsidRPr="00C23D31" w:rsidRDefault="00C23D31" w:rsidP="00C23D31">
      <w:pPr>
        <w:shd w:val="clear" w:color="auto" w:fill="FFFFFF"/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</w:pPr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 xml:space="preserve">In 2017, Nova Scotia passed the Accessibility Act, becoming the third Canadian province to adopt accessibility legislation. The Act recognizes accessibility as a human </w:t>
      </w:r>
      <w:proofErr w:type="gramStart"/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>right, and</w:t>
      </w:r>
      <w:proofErr w:type="gramEnd"/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 xml:space="preserve"> outlines how the province will improve accessibility by preventing and removing barriers. The Act sets a goal of an accessible Nova Scotia by 2030. </w:t>
      </w:r>
    </w:p>
    <w:p w14:paraId="45FC0760" w14:textId="77777777" w:rsidR="00C23D31" w:rsidRPr="00C23D31" w:rsidRDefault="00C23D31" w:rsidP="00C23D31">
      <w:pPr>
        <w:shd w:val="clear" w:color="auto" w:fill="FFFFFF"/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</w:pPr>
    </w:p>
    <w:p w14:paraId="656F04B3" w14:textId="70B3C2B1" w:rsidR="00C23D31" w:rsidRPr="00C23D31" w:rsidRDefault="00C23D31" w:rsidP="00C23D31">
      <w:pPr>
        <w:shd w:val="clear" w:color="auto" w:fill="FFFFFF"/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</w:pPr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 xml:space="preserve">To guide </w:t>
      </w:r>
      <w:proofErr w:type="spellStart"/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>StFX’s</w:t>
      </w:r>
      <w:proofErr w:type="spellEnd"/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 xml:space="preserve"> commitment toward a fully accessible and inclusive campus, we are embarking on the development of an Accessibility Plan. As a result, </w:t>
      </w:r>
      <w:proofErr w:type="spellStart"/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>StFX</w:t>
      </w:r>
      <w:proofErr w:type="spellEnd"/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 xml:space="preserve"> is putting an accessibility lens on several areas of campus activity ― built environment, goods and services, information and communication, transportation, employment, teaching and research.</w:t>
      </w:r>
    </w:p>
    <w:p w14:paraId="3B40F1D1" w14:textId="77777777" w:rsidR="00C23D31" w:rsidRPr="00C23D31" w:rsidRDefault="00C23D31" w:rsidP="00C23D31">
      <w:pPr>
        <w:shd w:val="clear" w:color="auto" w:fill="FFFFFF"/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</w:pPr>
    </w:p>
    <w:p w14:paraId="6F14212A" w14:textId="77777777" w:rsidR="00C23D31" w:rsidRPr="00C23D31" w:rsidRDefault="00C23D31" w:rsidP="00C23D31">
      <w:pPr>
        <w:shd w:val="clear" w:color="auto" w:fill="FFFFFF"/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</w:pPr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 xml:space="preserve">A lack of accessibility is a larger social and structural issue that </w:t>
      </w:r>
      <w:proofErr w:type="spellStart"/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>StFX</w:t>
      </w:r>
      <w:proofErr w:type="spellEnd"/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 xml:space="preserve"> is not immune to, and as an engine of social change the university can be part of developing innovative, equitable solutions. </w:t>
      </w:r>
    </w:p>
    <w:p w14:paraId="43739207" w14:textId="77777777" w:rsidR="00C23D31" w:rsidRPr="00C23D31" w:rsidRDefault="00C23D31" w:rsidP="00C23D31">
      <w:pPr>
        <w:pStyle w:val="Heading2"/>
        <w:rPr>
          <w:rFonts w:eastAsia="Times New Roman" w:cstheme="majorHAnsi"/>
          <w:sz w:val="28"/>
          <w:szCs w:val="28"/>
          <w:lang w:val="en-CA"/>
        </w:rPr>
      </w:pPr>
    </w:p>
    <w:p w14:paraId="724935CD" w14:textId="43B5FA1F" w:rsidR="00C23D31" w:rsidRPr="00C23D31" w:rsidRDefault="00C23D31" w:rsidP="00C23D31">
      <w:pPr>
        <w:pStyle w:val="Heading2"/>
        <w:rPr>
          <w:rFonts w:eastAsia="Times New Roman" w:cstheme="majorHAnsi"/>
          <w:sz w:val="28"/>
          <w:szCs w:val="28"/>
          <w:lang w:val="en-CA"/>
        </w:rPr>
      </w:pPr>
      <w:r w:rsidRPr="00C23D31">
        <w:rPr>
          <w:rFonts w:eastAsia="Times New Roman" w:cstheme="majorHAnsi"/>
          <w:sz w:val="28"/>
          <w:szCs w:val="28"/>
          <w:lang w:val="en-CA"/>
        </w:rPr>
        <w:t>DEFINING ACCESSIBILITY</w:t>
      </w:r>
    </w:p>
    <w:p w14:paraId="37496076" w14:textId="77777777" w:rsidR="00C23D31" w:rsidRPr="00C23D31" w:rsidRDefault="00C23D31" w:rsidP="00C23D31">
      <w:pPr>
        <w:rPr>
          <w:sz w:val="28"/>
          <w:szCs w:val="28"/>
          <w:lang w:val="en-CA"/>
        </w:rPr>
      </w:pPr>
    </w:p>
    <w:p w14:paraId="7DA1E8E3" w14:textId="1506699C" w:rsidR="00C23D31" w:rsidRPr="00C23D31" w:rsidRDefault="00C23D31" w:rsidP="00C23D31">
      <w:pPr>
        <w:shd w:val="clear" w:color="auto" w:fill="FFFFFF"/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</w:pPr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>Accessibility is defined as "the prevention and removal of barriers (physical, attitudinal, technological, or system) to allow equitable participation for persons with disabilities or others who experience barriers to accessibility" - </w:t>
      </w:r>
      <w:r w:rsidRPr="00C23D31">
        <w:rPr>
          <w:rFonts w:asciiTheme="majorHAnsi" w:eastAsia="Times New Roman" w:hAnsiTheme="majorHAnsi" w:cstheme="majorHAnsi"/>
          <w:i/>
          <w:iCs/>
          <w:color w:val="1E1E1E"/>
          <w:sz w:val="28"/>
          <w:szCs w:val="28"/>
          <w:lang w:val="en-CA"/>
        </w:rPr>
        <w:t>Nova Scotia Post-Secondary Accessibility Framework</w:t>
      </w:r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>, 2020.  </w:t>
      </w:r>
    </w:p>
    <w:p w14:paraId="320E37E0" w14:textId="77777777" w:rsidR="00C23D31" w:rsidRPr="00C23D31" w:rsidRDefault="00C23D31" w:rsidP="00C23D31">
      <w:pPr>
        <w:shd w:val="clear" w:color="auto" w:fill="FFFFFF"/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</w:pPr>
    </w:p>
    <w:p w14:paraId="47705090" w14:textId="66825AAC" w:rsidR="00C23D31" w:rsidRPr="00C23D31" w:rsidRDefault="00C23D31" w:rsidP="00C23D31">
      <w:pPr>
        <w:pStyle w:val="Heading2"/>
        <w:rPr>
          <w:rFonts w:eastAsia="Times New Roman" w:cstheme="majorHAnsi"/>
          <w:sz w:val="28"/>
          <w:szCs w:val="28"/>
          <w:lang w:val="en-CA"/>
        </w:rPr>
      </w:pPr>
      <w:r w:rsidRPr="00C23D31">
        <w:rPr>
          <w:rFonts w:eastAsia="Times New Roman" w:cstheme="majorHAnsi"/>
          <w:sz w:val="28"/>
          <w:szCs w:val="28"/>
          <w:lang w:val="en-CA"/>
        </w:rPr>
        <w:t>OUR APPROACH</w:t>
      </w:r>
    </w:p>
    <w:p w14:paraId="31DD7192" w14:textId="77777777" w:rsidR="00C23D31" w:rsidRPr="00C23D31" w:rsidRDefault="00C23D31" w:rsidP="00C23D31">
      <w:pPr>
        <w:rPr>
          <w:sz w:val="28"/>
          <w:szCs w:val="28"/>
          <w:lang w:val="en-CA"/>
        </w:rPr>
      </w:pPr>
    </w:p>
    <w:p w14:paraId="3ACF8725" w14:textId="77777777" w:rsidR="00C23D31" w:rsidRPr="00C23D31" w:rsidRDefault="00C23D31" w:rsidP="00C23D31">
      <w:pPr>
        <w:shd w:val="clear" w:color="auto" w:fill="FFFFFF"/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</w:pPr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 xml:space="preserve">We are committed to creating a culture of accessibility, equity and inclusion at </w:t>
      </w:r>
      <w:proofErr w:type="spellStart"/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>StFX</w:t>
      </w:r>
      <w:proofErr w:type="spellEnd"/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 xml:space="preserve">. The Accessibility Plan is intended to not only coordinate the accessibility services, programs, and initiatives that already exist, but also guide </w:t>
      </w:r>
      <w:proofErr w:type="spellStart"/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>StFX’s</w:t>
      </w:r>
      <w:proofErr w:type="spellEnd"/>
      <w:r w:rsidRPr="00C23D31">
        <w:rPr>
          <w:rFonts w:asciiTheme="majorHAnsi" w:eastAsia="Times New Roman" w:hAnsiTheme="majorHAnsi" w:cstheme="majorHAnsi"/>
          <w:color w:val="1E1E1E"/>
          <w:sz w:val="28"/>
          <w:szCs w:val="28"/>
          <w:lang w:val="en-CA"/>
        </w:rPr>
        <w:t xml:space="preserve"> ongoing commitment towards a campus that is accessible, equitable and inclusive. </w:t>
      </w:r>
    </w:p>
    <w:p w14:paraId="34CF6C47" w14:textId="77777777" w:rsidR="00A25108" w:rsidRDefault="00C23D31"/>
    <w:sectPr w:rsidR="00A25108" w:rsidSect="003A16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31"/>
    <w:rsid w:val="003A1676"/>
    <w:rsid w:val="00C23D31"/>
    <w:rsid w:val="00E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C230D"/>
  <w14:defaultImageDpi w14:val="32767"/>
  <w15:chartTrackingRefBased/>
  <w15:docId w15:val="{A887AC09-64E3-4B43-8247-FC67050C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D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23D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3D31"/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semiHidden/>
    <w:unhideWhenUsed/>
    <w:rsid w:val="00C23D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Emphasis">
    <w:name w:val="Emphasis"/>
    <w:basedOn w:val="DefaultParagraphFont"/>
    <w:uiPriority w:val="20"/>
    <w:qFormat/>
    <w:rsid w:val="00C23D3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23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3D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0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Arthurs</dc:creator>
  <cp:keywords/>
  <dc:description/>
  <cp:lastModifiedBy>Kerri Arthurs</cp:lastModifiedBy>
  <cp:revision>1</cp:revision>
  <dcterms:created xsi:type="dcterms:W3CDTF">2022-01-06T03:41:00Z</dcterms:created>
  <dcterms:modified xsi:type="dcterms:W3CDTF">2022-01-06T03:43:00Z</dcterms:modified>
</cp:coreProperties>
</file>