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3D67F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proofErr w:type="spellStart"/>
      <w:r w:rsidRPr="00876A01">
        <w:rPr>
          <w:rFonts w:ascii="Helvetica Neue" w:eastAsia="Times New Roman" w:hAnsi="Helvetica Neue" w:cs="Times New Roman"/>
          <w:b/>
          <w:bCs/>
          <w:color w:val="525252"/>
          <w:sz w:val="29"/>
          <w:szCs w:val="29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b/>
          <w:bCs/>
          <w:color w:val="525252"/>
          <w:sz w:val="29"/>
          <w:szCs w:val="29"/>
          <w:lang w:val="en-CA"/>
        </w:rPr>
        <w:t xml:space="preserve"> Accessibility Plan Online Form</w:t>
      </w:r>
    </w:p>
    <w:p w14:paraId="39E8938A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 </w:t>
      </w:r>
    </w:p>
    <w:p w14:paraId="2A70E0F6" w14:textId="77777777" w:rsidR="00876A01" w:rsidRPr="00876A01" w:rsidRDefault="00876A01" w:rsidP="00876A01">
      <w:pPr>
        <w:rPr>
          <w:rFonts w:ascii="Times New Roman" w:eastAsia="Times New Roman" w:hAnsi="Times New Roman" w:cs="Times New Roman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shd w:val="clear" w:color="auto" w:fill="FFFFFF"/>
          <w:lang w:val="en-CA"/>
        </w:rPr>
        <w:t>Empowering and mobilizing a full spectrum of ideas, perspectives and experiences builds a more innovative and inclusive Accessibility Plan. Your ideas are important to us. </w:t>
      </w:r>
    </w:p>
    <w:p w14:paraId="47731050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 </w:t>
      </w:r>
    </w:p>
    <w:p w14:paraId="2445A9D3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This online form invites you to provide feedback anonymously regarding your experiences, observations and ideas related to accessibility at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. Insights gained from this work will be used to inform the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Accessibility Plan. </w:t>
      </w:r>
    </w:p>
    <w:p w14:paraId="1F90D88C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 </w:t>
      </w:r>
    </w:p>
    <w:p w14:paraId="12D044FC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We welcome replies to the survey from all members of the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University community. If you would prefer an alternate format (hard copy, PDF version etc.), please email AccessibilityPlan@stfx.ca or call (902) 867-2381. You can also provide your feedback via email, mail, telephone, in person, or by any other method accessible to you. All information provided will be kept confidential.</w:t>
      </w:r>
    </w:p>
    <w:p w14:paraId="05B31BD6" w14:textId="5AF32E05" w:rsidR="00A25108" w:rsidRDefault="00876A01"/>
    <w:p w14:paraId="7A9124C0" w14:textId="6447D5C5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1. What is your current experience of accessibility at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University?</w:t>
      </w:r>
    </w:p>
    <w:p w14:paraId="32E0E220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2D3BC99F" w14:textId="4A99C99F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2. Where do you see accessibility working well on campus? For instance, what has been done and/or what is being done in your department of in your classes that make them more acces</w:t>
      </w:r>
      <w:r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si</w:t>
      </w: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ble? </w:t>
      </w:r>
    </w:p>
    <w:p w14:paraId="5D1F2833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69B29394" w14:textId="08D8AEDC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3. What does an 'accessible campus' mean to you?</w:t>
      </w:r>
    </w:p>
    <w:p w14:paraId="7BB8D615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02D4852A" w14:textId="7CF9CB40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4. What are some ways to remove accessibility barriers at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that could be done right away?</w:t>
      </w:r>
    </w:p>
    <w:p w14:paraId="15F75E8C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2E053B0E" w14:textId="4DF2E3EB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5. What accessibility improvements would you make to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in the long term that would have the greatest impact?</w:t>
      </w:r>
    </w:p>
    <w:p w14:paraId="7A1E9E03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19B754AB" w14:textId="03A0CBA9" w:rsid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6. Is there anyone you would like to shout out for creating a positive accessibility moment for you? Please provide the name, department and a brief description of how this person facilitated improved accessibility on campus. </w:t>
      </w:r>
    </w:p>
    <w:p w14:paraId="4AB1BB88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</w:p>
    <w:p w14:paraId="2937E0AA" w14:textId="77777777" w:rsidR="00876A01" w:rsidRPr="00876A01" w:rsidRDefault="00876A01" w:rsidP="00876A01">
      <w:pPr>
        <w:shd w:val="clear" w:color="auto" w:fill="FFFFFF"/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</w:pPr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7. Please describe any other measures that </w:t>
      </w:r>
      <w:proofErr w:type="spellStart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>StFX</w:t>
      </w:r>
      <w:proofErr w:type="spellEnd"/>
      <w:r w:rsidRPr="00876A01">
        <w:rPr>
          <w:rFonts w:ascii="Helvetica Neue" w:eastAsia="Times New Roman" w:hAnsi="Helvetica Neue" w:cs="Times New Roman"/>
          <w:color w:val="525252"/>
          <w:sz w:val="27"/>
          <w:szCs w:val="27"/>
          <w:lang w:val="en-CA"/>
        </w:rPr>
        <w:t xml:space="preserve"> could take to accommodate persons with a specific disability. </w:t>
      </w:r>
    </w:p>
    <w:p w14:paraId="5FB2AA9B" w14:textId="77777777" w:rsidR="00876A01" w:rsidRPr="00876A01" w:rsidRDefault="00876A01" w:rsidP="00876A01">
      <w:pPr>
        <w:rPr>
          <w:rFonts w:ascii="Times New Roman" w:eastAsia="Times New Roman" w:hAnsi="Times New Roman" w:cs="Times New Roman"/>
          <w:lang w:val="en-CA"/>
        </w:rPr>
      </w:pPr>
    </w:p>
    <w:p w14:paraId="3E3951AE" w14:textId="77777777" w:rsidR="00876A01" w:rsidRDefault="00876A01"/>
    <w:sectPr w:rsidR="00876A01" w:rsidSect="003A1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01"/>
    <w:rsid w:val="003A1676"/>
    <w:rsid w:val="00876A01"/>
    <w:rsid w:val="00E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83825"/>
  <w14:defaultImageDpi w14:val="32767"/>
  <w15:chartTrackingRefBased/>
  <w15:docId w15:val="{B4AFA8C6-5AC1-A246-B36B-9D5BEE5A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6A01"/>
    <w:rPr>
      <w:b/>
      <w:bCs/>
    </w:rPr>
  </w:style>
  <w:style w:type="paragraph" w:styleId="ListParagraph">
    <w:name w:val="List Paragraph"/>
    <w:basedOn w:val="Normal"/>
    <w:uiPriority w:val="34"/>
    <w:qFormat/>
    <w:rsid w:val="0087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3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1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Arthurs</dc:creator>
  <cp:keywords/>
  <dc:description/>
  <cp:lastModifiedBy>Kerri Arthurs</cp:lastModifiedBy>
  <cp:revision>1</cp:revision>
  <dcterms:created xsi:type="dcterms:W3CDTF">2022-01-06T03:45:00Z</dcterms:created>
  <dcterms:modified xsi:type="dcterms:W3CDTF">2022-01-06T03:45:00Z</dcterms:modified>
</cp:coreProperties>
</file>