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AC33794" w14:textId="77777777" w:rsidR="00087399" w:rsidRDefault="00087399" w:rsidP="00087399">
      <w:pPr>
        <w:jc w:val="center"/>
      </w:pPr>
      <w:bookmarkStart w:id="0" w:name="_GoBack"/>
      <w:bookmarkEnd w:id="0"/>
      <w:r>
        <w:t>Social Class as Lived Experience (SOC</w:t>
      </w:r>
      <w:proofErr w:type="gramStart"/>
      <w:r>
        <w:t>:254</w:t>
      </w:r>
      <w:proofErr w:type="gramEnd"/>
      <w:r>
        <w:t>)</w:t>
      </w:r>
    </w:p>
    <w:p w14:paraId="0E3811BE" w14:textId="77777777" w:rsidR="00087399" w:rsidRDefault="00087399" w:rsidP="00087399">
      <w:pPr>
        <w:jc w:val="center"/>
      </w:pPr>
      <w:r>
        <w:t>Instructor: Dr. P. Cormack</w:t>
      </w:r>
    </w:p>
    <w:p w14:paraId="180D6BDC" w14:textId="77777777" w:rsidR="00087399" w:rsidRDefault="00087399" w:rsidP="00087399">
      <w:pPr>
        <w:jc w:val="center"/>
      </w:pPr>
      <w:r>
        <w:t>Fall, 2017</w:t>
      </w:r>
    </w:p>
    <w:p w14:paraId="55EF957C" w14:textId="77777777" w:rsidR="00087399" w:rsidRDefault="00087399" w:rsidP="00087399">
      <w:pPr>
        <w:jc w:val="center"/>
      </w:pPr>
      <w:r>
        <w:t>Office: Annex 112A</w:t>
      </w:r>
    </w:p>
    <w:p w14:paraId="6346A996" w14:textId="77777777" w:rsidR="00087399" w:rsidRDefault="00087399" w:rsidP="00087399">
      <w:pPr>
        <w:jc w:val="center"/>
        <w:rPr>
          <w:rStyle w:val="Hyperlink"/>
        </w:rPr>
      </w:pPr>
      <w:r>
        <w:t xml:space="preserve">Email: </w:t>
      </w:r>
      <w:hyperlink r:id="rId6" w:history="1">
        <w:r w:rsidRPr="00EE705B">
          <w:rPr>
            <w:rStyle w:val="Hyperlink"/>
          </w:rPr>
          <w:t>pcormack@stfx.ca</w:t>
        </w:r>
      </w:hyperlink>
    </w:p>
    <w:p w14:paraId="28E4BCC8" w14:textId="77777777" w:rsidR="00087399" w:rsidRDefault="00087399" w:rsidP="00087399">
      <w:pPr>
        <w:jc w:val="center"/>
        <w:rPr>
          <w:rStyle w:val="Hyperlink"/>
        </w:rPr>
      </w:pPr>
    </w:p>
    <w:p w14:paraId="6A2AFD99" w14:textId="77777777" w:rsidR="00087399" w:rsidRDefault="00087399" w:rsidP="00087399">
      <w:pPr>
        <w:rPr>
          <w:rStyle w:val="Hyperlink"/>
          <w:color w:val="auto"/>
        </w:rPr>
      </w:pPr>
    </w:p>
    <w:p w14:paraId="07A4FF16" w14:textId="48FD5E44" w:rsidR="00D03637" w:rsidRPr="00D03637" w:rsidRDefault="00087399" w:rsidP="00D03637">
      <w:pPr>
        <w:rPr>
          <w:u w:val="single"/>
        </w:rPr>
      </w:pPr>
      <w:r w:rsidRPr="00A01546">
        <w:rPr>
          <w:rStyle w:val="Hyperlink"/>
          <w:color w:val="auto"/>
        </w:rPr>
        <w:t>Office Hours:</w:t>
      </w:r>
      <w:r w:rsidR="00D03637" w:rsidRPr="00D03637">
        <w:rPr>
          <w:u w:val="single"/>
        </w:rPr>
        <w:t xml:space="preserve"> </w:t>
      </w:r>
      <w:r w:rsidR="00D03637" w:rsidRPr="00D03637">
        <w:t>Monday: 10:00-12:00; Tuesday: 12:30-1:30; Wednesday: 12:30-1:30; Friday: 10:15-12:15</w:t>
      </w:r>
      <w:r w:rsidR="00D03637">
        <w:t>.</w:t>
      </w:r>
    </w:p>
    <w:p w14:paraId="51CAE2A6" w14:textId="32F2654F" w:rsidR="00D03637" w:rsidRDefault="00D03637" w:rsidP="00D03637"/>
    <w:p w14:paraId="2834AB97" w14:textId="77777777" w:rsidR="00087399" w:rsidRPr="00DD1BBF" w:rsidRDefault="00087399" w:rsidP="00087399"/>
    <w:p w14:paraId="07A78312" w14:textId="77777777" w:rsidR="00087399" w:rsidRDefault="00087399" w:rsidP="00087399">
      <w:pPr>
        <w:rPr>
          <w:i/>
        </w:rPr>
      </w:pPr>
    </w:p>
    <w:p w14:paraId="405BFA65" w14:textId="628E66A4" w:rsidR="00087399" w:rsidRDefault="00465006" w:rsidP="002A08FF">
      <w:pPr>
        <w:jc w:val="center"/>
        <w:rPr>
          <w:i/>
        </w:rPr>
      </w:pPr>
      <w:r>
        <w:rPr>
          <w:i/>
        </w:rPr>
        <w:t>“</w:t>
      </w:r>
      <w:r w:rsidR="00087399" w:rsidRPr="00C278D1">
        <w:rPr>
          <w:i/>
        </w:rPr>
        <w:t>I’m not that rich, that’s the thing. My mom won’t, she won’t get me Gucci sunglasses.</w:t>
      </w:r>
      <w:r>
        <w:rPr>
          <w:i/>
        </w:rPr>
        <w:t>”</w:t>
      </w:r>
      <w:r w:rsidR="00087399" w:rsidRPr="00C278D1">
        <w:rPr>
          <w:i/>
        </w:rPr>
        <w:t xml:space="preserve"> </w:t>
      </w:r>
      <w:r w:rsidR="00087399" w:rsidRPr="002A08FF">
        <w:t>(</w:t>
      </w:r>
      <w:proofErr w:type="gramStart"/>
      <w:r w:rsidR="00087399" w:rsidRPr="002A08FF">
        <w:t>from</w:t>
      </w:r>
      <w:proofErr w:type="gramEnd"/>
      <w:r w:rsidR="00087399" w:rsidRPr="002A08FF">
        <w:t xml:space="preserve"> </w:t>
      </w:r>
      <w:proofErr w:type="spellStart"/>
      <w:r w:rsidR="00087399" w:rsidRPr="002A08FF">
        <w:t>Stubber</w:t>
      </w:r>
      <w:proofErr w:type="spellEnd"/>
      <w:r w:rsidR="00087399" w:rsidRPr="002A08FF">
        <w:t>)</w:t>
      </w:r>
    </w:p>
    <w:p w14:paraId="23A1B8A7" w14:textId="77777777" w:rsidR="00087399" w:rsidRDefault="00087399" w:rsidP="002A08FF">
      <w:pPr>
        <w:jc w:val="center"/>
        <w:rPr>
          <w:i/>
        </w:rPr>
      </w:pPr>
    </w:p>
    <w:p w14:paraId="55F2A6B5" w14:textId="77777777" w:rsidR="00504411" w:rsidRDefault="00504411" w:rsidP="002A08FF">
      <w:pPr>
        <w:jc w:val="center"/>
        <w:rPr>
          <w:i/>
        </w:rPr>
      </w:pPr>
    </w:p>
    <w:p w14:paraId="58F23ED3" w14:textId="7C9BB292" w:rsidR="00504411" w:rsidRDefault="00465006" w:rsidP="002A08FF">
      <w:pPr>
        <w:jc w:val="center"/>
        <w:rPr>
          <w:i/>
        </w:rPr>
      </w:pPr>
      <w:r>
        <w:rPr>
          <w:i/>
        </w:rPr>
        <w:t>“</w:t>
      </w:r>
      <w:r w:rsidR="00504411" w:rsidRPr="00504411">
        <w:rPr>
          <w:i/>
        </w:rPr>
        <w:t xml:space="preserve">Mommy, I </w:t>
      </w:r>
      <w:proofErr w:type="spellStart"/>
      <w:r w:rsidR="00504411" w:rsidRPr="00504411">
        <w:rPr>
          <w:i/>
        </w:rPr>
        <w:t>ain’t</w:t>
      </w:r>
      <w:proofErr w:type="spellEnd"/>
      <w:r w:rsidR="00504411" w:rsidRPr="00504411">
        <w:rPr>
          <w:i/>
        </w:rPr>
        <w:t xml:space="preserve"> eating Kraft</w:t>
      </w:r>
      <w:r w:rsidR="00504411">
        <w:rPr>
          <w:i/>
        </w:rPr>
        <w:t xml:space="preserve"> Dinner</w:t>
      </w:r>
      <w:r w:rsidR="00504411" w:rsidRPr="00504411">
        <w:rPr>
          <w:i/>
        </w:rPr>
        <w:t xml:space="preserve"> again today. We ate it all last week.’’</w:t>
      </w:r>
    </w:p>
    <w:p w14:paraId="0E35AED8" w14:textId="7FB857A7" w:rsidR="00087399" w:rsidRPr="002A08FF" w:rsidRDefault="00504411" w:rsidP="002A08FF">
      <w:pPr>
        <w:jc w:val="center"/>
      </w:pPr>
      <w:r w:rsidRPr="002A08FF">
        <w:t>(</w:t>
      </w:r>
      <w:proofErr w:type="gramStart"/>
      <w:r w:rsidRPr="002A08FF">
        <w:t>from</w:t>
      </w:r>
      <w:proofErr w:type="gramEnd"/>
      <w:r w:rsidRPr="002A08FF">
        <w:t xml:space="preserve"> Rock, et. al. </w:t>
      </w:r>
      <w:r w:rsidR="00087399" w:rsidRPr="002A08FF">
        <w:t>)</w:t>
      </w:r>
    </w:p>
    <w:p w14:paraId="137851C5" w14:textId="77777777" w:rsidR="00621BFF" w:rsidRDefault="00621BFF" w:rsidP="002A08FF">
      <w:pPr>
        <w:jc w:val="center"/>
        <w:rPr>
          <w:i/>
        </w:rPr>
      </w:pPr>
    </w:p>
    <w:p w14:paraId="09E5B3FC" w14:textId="77777777" w:rsidR="00621BFF" w:rsidRPr="00621BFF" w:rsidRDefault="00621BFF" w:rsidP="002A08FF">
      <w:pPr>
        <w:jc w:val="center"/>
        <w:rPr>
          <w:i/>
        </w:rPr>
      </w:pPr>
    </w:p>
    <w:p w14:paraId="4F4622D8" w14:textId="56FAB751" w:rsidR="00621BFF" w:rsidRPr="00621BFF" w:rsidRDefault="00465006" w:rsidP="002A08FF">
      <w:pPr>
        <w:tabs>
          <w:tab w:val="left" w:pos="493"/>
        </w:tabs>
        <w:jc w:val="center"/>
        <w:rPr>
          <w:i/>
        </w:rPr>
      </w:pPr>
      <w:r>
        <w:rPr>
          <w:i/>
        </w:rPr>
        <w:t>“</w:t>
      </w:r>
      <w:r w:rsidR="00621BFF" w:rsidRPr="00621BFF">
        <w:rPr>
          <w:i/>
        </w:rPr>
        <w:t xml:space="preserve">This is not a trailer </w:t>
      </w:r>
      <w:r>
        <w:rPr>
          <w:i/>
        </w:rPr>
        <w:t>park! I know what they mean by ‘trailer park,’</w:t>
      </w:r>
      <w:r w:rsidR="00621BFF" w:rsidRPr="00621BFF">
        <w:rPr>
          <w:i/>
        </w:rPr>
        <w:t xml:space="preserve"> but</w:t>
      </w:r>
    </w:p>
    <w:p w14:paraId="50B39830" w14:textId="77777777" w:rsidR="00621BFF" w:rsidRPr="00621BFF" w:rsidRDefault="00621BFF" w:rsidP="002A08FF">
      <w:pPr>
        <w:tabs>
          <w:tab w:val="left" w:pos="493"/>
        </w:tabs>
        <w:jc w:val="center"/>
        <w:rPr>
          <w:i/>
        </w:rPr>
      </w:pPr>
      <w:proofErr w:type="gramStart"/>
      <w:r w:rsidRPr="00621BFF">
        <w:rPr>
          <w:i/>
        </w:rPr>
        <w:t>other</w:t>
      </w:r>
      <w:proofErr w:type="gramEnd"/>
      <w:r w:rsidRPr="00621BFF">
        <w:rPr>
          <w:i/>
        </w:rPr>
        <w:t xml:space="preserve"> people cannot make the distinction, okay? This has rules and regulations, this</w:t>
      </w:r>
    </w:p>
    <w:p w14:paraId="3C815595" w14:textId="0C048ED4" w:rsidR="00087399" w:rsidRDefault="00621BFF" w:rsidP="002A08FF">
      <w:pPr>
        <w:tabs>
          <w:tab w:val="left" w:pos="493"/>
        </w:tabs>
        <w:jc w:val="center"/>
      </w:pPr>
      <w:proofErr w:type="gramStart"/>
      <w:r w:rsidRPr="00621BFF">
        <w:rPr>
          <w:i/>
        </w:rPr>
        <w:t>has</w:t>
      </w:r>
      <w:proofErr w:type="gramEnd"/>
      <w:r w:rsidRPr="00621BFF">
        <w:rPr>
          <w:i/>
        </w:rPr>
        <w:t xml:space="preserve"> restrictions, okay?</w:t>
      </w:r>
      <w:r w:rsidR="00465006">
        <w:rPr>
          <w:i/>
        </w:rPr>
        <w:t>”</w:t>
      </w:r>
    </w:p>
    <w:p w14:paraId="4A5DC862" w14:textId="62D86C8F" w:rsidR="00621BFF" w:rsidRDefault="00621BFF" w:rsidP="002A08FF">
      <w:pPr>
        <w:tabs>
          <w:tab w:val="left" w:pos="493"/>
        </w:tabs>
        <w:jc w:val="center"/>
      </w:pPr>
      <w:r>
        <w:t>(</w:t>
      </w:r>
      <w:proofErr w:type="gramStart"/>
      <w:r>
        <w:t>from</w:t>
      </w:r>
      <w:proofErr w:type="gramEnd"/>
      <w:r>
        <w:t xml:space="preserve"> </w:t>
      </w:r>
      <w:proofErr w:type="spellStart"/>
      <w:r>
        <w:t>Kusenbach</w:t>
      </w:r>
      <w:proofErr w:type="spellEnd"/>
      <w:r>
        <w:t>)</w:t>
      </w:r>
    </w:p>
    <w:p w14:paraId="03086DAD" w14:textId="77777777" w:rsidR="001533D7" w:rsidRDefault="001533D7" w:rsidP="002A08FF">
      <w:pPr>
        <w:tabs>
          <w:tab w:val="left" w:pos="493"/>
        </w:tabs>
        <w:jc w:val="center"/>
      </w:pPr>
    </w:p>
    <w:p w14:paraId="75642EFB" w14:textId="77777777" w:rsidR="001533D7" w:rsidRPr="001533D7" w:rsidRDefault="001533D7" w:rsidP="002A08FF">
      <w:pPr>
        <w:tabs>
          <w:tab w:val="left" w:pos="493"/>
        </w:tabs>
        <w:jc w:val="center"/>
        <w:rPr>
          <w:i/>
        </w:rPr>
      </w:pPr>
    </w:p>
    <w:p w14:paraId="0ADD321E" w14:textId="65F52111" w:rsidR="00621BFF" w:rsidRPr="001533D7" w:rsidRDefault="00465006" w:rsidP="002A08FF">
      <w:pPr>
        <w:tabs>
          <w:tab w:val="left" w:pos="493"/>
        </w:tabs>
        <w:jc w:val="center"/>
        <w:rPr>
          <w:i/>
        </w:rPr>
      </w:pPr>
      <w:r>
        <w:rPr>
          <w:i/>
        </w:rPr>
        <w:t>“</w:t>
      </w:r>
      <w:r w:rsidR="001533D7" w:rsidRPr="001533D7">
        <w:rPr>
          <w:i/>
        </w:rPr>
        <w:t xml:space="preserve">I dislike welfare, it is degrading . . . Surely we are entitled </w:t>
      </w:r>
      <w:r w:rsidR="001533D7">
        <w:rPr>
          <w:i/>
        </w:rPr>
        <w:t>to live in dignity.</w:t>
      </w:r>
      <w:r>
        <w:rPr>
          <w:i/>
        </w:rPr>
        <w:t>”</w:t>
      </w:r>
    </w:p>
    <w:p w14:paraId="23C9849D" w14:textId="31003361" w:rsidR="00621BFF" w:rsidRDefault="001533D7" w:rsidP="002A08FF">
      <w:pPr>
        <w:tabs>
          <w:tab w:val="left" w:pos="493"/>
        </w:tabs>
        <w:jc w:val="center"/>
      </w:pPr>
      <w:r>
        <w:t>(</w:t>
      </w:r>
      <w:proofErr w:type="gramStart"/>
      <w:r>
        <w:t>from</w:t>
      </w:r>
      <w:proofErr w:type="gramEnd"/>
      <w:r>
        <w:t xml:space="preserve"> </w:t>
      </w:r>
      <w:proofErr w:type="spellStart"/>
      <w:r>
        <w:t>Calnitsky</w:t>
      </w:r>
      <w:proofErr w:type="spellEnd"/>
      <w:r>
        <w:t>)</w:t>
      </w:r>
    </w:p>
    <w:p w14:paraId="2D7BB5DB" w14:textId="77777777" w:rsidR="001533D7" w:rsidRDefault="001533D7" w:rsidP="002A08FF">
      <w:pPr>
        <w:tabs>
          <w:tab w:val="left" w:pos="493"/>
        </w:tabs>
        <w:jc w:val="center"/>
      </w:pPr>
    </w:p>
    <w:p w14:paraId="7DFC6C18" w14:textId="77777777" w:rsidR="001533D7" w:rsidRDefault="001533D7" w:rsidP="002A08FF">
      <w:pPr>
        <w:tabs>
          <w:tab w:val="left" w:pos="493"/>
        </w:tabs>
        <w:jc w:val="center"/>
      </w:pPr>
    </w:p>
    <w:p w14:paraId="691A4CC6" w14:textId="6A5C9A2A" w:rsidR="001533D7" w:rsidRDefault="00465006" w:rsidP="002A08FF">
      <w:pPr>
        <w:tabs>
          <w:tab w:val="left" w:pos="493"/>
        </w:tabs>
        <w:jc w:val="center"/>
        <w:rPr>
          <w:i/>
        </w:rPr>
      </w:pPr>
      <w:r>
        <w:rPr>
          <w:i/>
        </w:rPr>
        <w:t>“</w:t>
      </w:r>
      <w:r w:rsidR="001533D7" w:rsidRPr="001533D7">
        <w:rPr>
          <w:i/>
        </w:rPr>
        <w:t xml:space="preserve">Tim </w:t>
      </w:r>
      <w:proofErr w:type="spellStart"/>
      <w:r w:rsidR="001533D7" w:rsidRPr="001533D7">
        <w:rPr>
          <w:i/>
        </w:rPr>
        <w:t>Hortons</w:t>
      </w:r>
      <w:proofErr w:type="spellEnd"/>
      <w:r w:rsidR="001533D7" w:rsidRPr="001533D7">
        <w:rPr>
          <w:i/>
        </w:rPr>
        <w:t xml:space="preserve"> is more middle-class, low-class, a lot of working-class guys. Especially my Tim </w:t>
      </w:r>
      <w:proofErr w:type="spellStart"/>
      <w:r w:rsidR="001533D7" w:rsidRPr="001533D7">
        <w:rPr>
          <w:i/>
        </w:rPr>
        <w:t>Hortons</w:t>
      </w:r>
      <w:proofErr w:type="spellEnd"/>
      <w:r w:rsidR="001533D7" w:rsidRPr="001533D7">
        <w:rPr>
          <w:i/>
        </w:rPr>
        <w:t>, there’s a lot of construction workers – I can’t see them ordering a half-</w:t>
      </w:r>
      <w:proofErr w:type="spellStart"/>
      <w:r w:rsidR="001533D7" w:rsidRPr="001533D7">
        <w:rPr>
          <w:i/>
        </w:rPr>
        <w:t>caf</w:t>
      </w:r>
      <w:proofErr w:type="spellEnd"/>
      <w:r w:rsidR="001533D7" w:rsidRPr="001533D7">
        <w:rPr>
          <w:i/>
        </w:rPr>
        <w:t xml:space="preserve">, light </w:t>
      </w:r>
      <w:proofErr w:type="spellStart"/>
      <w:r w:rsidR="001533D7" w:rsidRPr="001533D7">
        <w:rPr>
          <w:i/>
        </w:rPr>
        <w:t>frappé</w:t>
      </w:r>
      <w:proofErr w:type="spellEnd"/>
      <w:r w:rsidR="001533D7" w:rsidRPr="001533D7">
        <w:rPr>
          <w:i/>
        </w:rPr>
        <w:t xml:space="preserve"> whatever – they want their ‘double double’.</w:t>
      </w:r>
      <w:r>
        <w:rPr>
          <w:i/>
        </w:rPr>
        <w:t>”</w:t>
      </w:r>
    </w:p>
    <w:p w14:paraId="0D4A6505" w14:textId="7A122723" w:rsidR="001533D7" w:rsidRDefault="001533D7" w:rsidP="002A08FF">
      <w:pPr>
        <w:tabs>
          <w:tab w:val="left" w:pos="493"/>
        </w:tabs>
        <w:jc w:val="center"/>
      </w:pPr>
      <w:r w:rsidRPr="001533D7">
        <w:t>(</w:t>
      </w:r>
      <w:proofErr w:type="gramStart"/>
      <w:r w:rsidRPr="001533D7">
        <w:t>from</w:t>
      </w:r>
      <w:proofErr w:type="gramEnd"/>
      <w:r w:rsidRPr="001533D7">
        <w:t xml:space="preserve"> Bookman)</w:t>
      </w:r>
    </w:p>
    <w:p w14:paraId="6031AAA5" w14:textId="77777777" w:rsidR="00465006" w:rsidRDefault="00465006" w:rsidP="002A08FF">
      <w:pPr>
        <w:tabs>
          <w:tab w:val="left" w:pos="493"/>
        </w:tabs>
        <w:jc w:val="center"/>
      </w:pPr>
    </w:p>
    <w:p w14:paraId="6C6C752C" w14:textId="77777777" w:rsidR="00465006" w:rsidRPr="001533D7" w:rsidRDefault="00465006" w:rsidP="002A08FF">
      <w:pPr>
        <w:tabs>
          <w:tab w:val="left" w:pos="493"/>
        </w:tabs>
        <w:jc w:val="center"/>
      </w:pPr>
    </w:p>
    <w:p w14:paraId="59905ED2" w14:textId="5FC55DF5" w:rsidR="00465006" w:rsidRPr="00465006" w:rsidRDefault="00465006" w:rsidP="002A08FF">
      <w:pPr>
        <w:jc w:val="center"/>
        <w:rPr>
          <w:i/>
        </w:rPr>
      </w:pPr>
      <w:r>
        <w:rPr>
          <w:i/>
        </w:rPr>
        <w:t>“</w:t>
      </w:r>
      <w:r w:rsidRPr="00465006">
        <w:rPr>
          <w:i/>
        </w:rPr>
        <w:t xml:space="preserve">Jean came up to Nancy, a </w:t>
      </w:r>
      <w:r>
        <w:rPr>
          <w:i/>
        </w:rPr>
        <w:t>working class woman, and said, ‘</w:t>
      </w:r>
      <w:proofErr w:type="gramStart"/>
      <w:r w:rsidRPr="00465006">
        <w:rPr>
          <w:i/>
        </w:rPr>
        <w:t>We</w:t>
      </w:r>
      <w:proofErr w:type="gramEnd"/>
      <w:r w:rsidRPr="00465006">
        <w:rPr>
          <w:i/>
        </w:rPr>
        <w:t xml:space="preserve"> wear the same</w:t>
      </w:r>
    </w:p>
    <w:p w14:paraId="48BD090C" w14:textId="550D8D91" w:rsidR="00087399" w:rsidRPr="00465006" w:rsidRDefault="00465006" w:rsidP="002A08FF">
      <w:pPr>
        <w:jc w:val="center"/>
        <w:rPr>
          <w:i/>
        </w:rPr>
      </w:pPr>
      <w:proofErr w:type="gramStart"/>
      <w:r>
        <w:rPr>
          <w:i/>
        </w:rPr>
        <w:t>size</w:t>
      </w:r>
      <w:proofErr w:type="gramEnd"/>
      <w:r>
        <w:rPr>
          <w:i/>
        </w:rPr>
        <w:t xml:space="preserve"> shoe, right?’</w:t>
      </w:r>
      <w:r w:rsidRPr="00465006">
        <w:rPr>
          <w:i/>
        </w:rPr>
        <w:t xml:space="preserve"> and gave her the shoes off of her feet to try on.</w:t>
      </w:r>
      <w:r>
        <w:rPr>
          <w:i/>
        </w:rPr>
        <w:t>”</w:t>
      </w:r>
    </w:p>
    <w:p w14:paraId="1AC37CE2" w14:textId="0E65E277" w:rsidR="00465006" w:rsidRDefault="00465006" w:rsidP="002A08FF">
      <w:pPr>
        <w:jc w:val="center"/>
      </w:pPr>
      <w:r>
        <w:t>(</w:t>
      </w:r>
      <w:proofErr w:type="gramStart"/>
      <w:r>
        <w:t>from</w:t>
      </w:r>
      <w:proofErr w:type="gramEnd"/>
      <w:r>
        <w:t xml:space="preserve"> </w:t>
      </w:r>
      <w:proofErr w:type="spellStart"/>
      <w:r>
        <w:t>Yodanis</w:t>
      </w:r>
      <w:proofErr w:type="spellEnd"/>
      <w:r>
        <w:t>)</w:t>
      </w:r>
    </w:p>
    <w:p w14:paraId="27FC50A0" w14:textId="352B3404" w:rsidR="00465006" w:rsidRDefault="00465006" w:rsidP="000E7D21">
      <w:pPr>
        <w:jc w:val="center"/>
      </w:pPr>
      <w:r>
        <w:t>------------------------------------------------------------------------------------------------------------</w:t>
      </w:r>
    </w:p>
    <w:p w14:paraId="1710FBFC" w14:textId="77777777" w:rsidR="00087399" w:rsidRDefault="00087399" w:rsidP="00087399">
      <w:r>
        <w:t xml:space="preserve">This course seeks to introduce social class as </w:t>
      </w:r>
      <w:r w:rsidRPr="00BB585F">
        <w:rPr>
          <w:i/>
        </w:rPr>
        <w:t>experienced</w:t>
      </w:r>
      <w:r>
        <w:t xml:space="preserve"> by individuals and communities in terms of exclusion, competition, and moral judgment. Social class is, as Sennett and Cobb classically stated, a “hidden injury” for many, with implications for life changes and choices</w:t>
      </w:r>
      <w:r w:rsidR="000C19FA">
        <w:t>, while for others it is a taken-for-granted privilege</w:t>
      </w:r>
      <w:r>
        <w:t>. Social class will b</w:t>
      </w:r>
      <w:r w:rsidR="000C19FA">
        <w:t>e discussed as</w:t>
      </w:r>
      <w:r>
        <w:t xml:space="preserve"> reproduced and challenged – but also made invisible – through the course of one’s life. Students will consider childhood and university </w:t>
      </w:r>
      <w:r>
        <w:lastRenderedPageBreak/>
        <w:t>life, especially, as organized around social class. This course will provide those students who plan to work in fields that involve marginalized people an opportunity to think about social class positioning, ideologies, and policies in a critical way.</w:t>
      </w:r>
    </w:p>
    <w:p w14:paraId="019FB83C" w14:textId="77777777" w:rsidR="00087399" w:rsidRDefault="00087399" w:rsidP="00087399"/>
    <w:p w14:paraId="676B866C" w14:textId="77777777" w:rsidR="00087399" w:rsidRDefault="00087399" w:rsidP="00087399">
      <w:r w:rsidRPr="00087399">
        <w:rPr>
          <w:u w:val="single"/>
        </w:rPr>
        <w:t>Course learning objectives</w:t>
      </w:r>
      <w:r>
        <w:t>:</w:t>
      </w:r>
    </w:p>
    <w:p w14:paraId="2310D905" w14:textId="77777777" w:rsidR="00087399" w:rsidRDefault="00087399" w:rsidP="00087399"/>
    <w:p w14:paraId="58625674" w14:textId="77777777" w:rsidR="00087399" w:rsidRDefault="00087399" w:rsidP="00087399">
      <w:r>
        <w:t xml:space="preserve">- </w:t>
      </w:r>
      <w:proofErr w:type="gramStart"/>
      <w:r>
        <w:t>learn</w:t>
      </w:r>
      <w:proofErr w:type="gramEnd"/>
      <w:r>
        <w:t xml:space="preserve"> and apply classical and contemporary theories of class to everyday life</w:t>
      </w:r>
    </w:p>
    <w:p w14:paraId="4F9B7E7A" w14:textId="77777777" w:rsidR="00087399" w:rsidRDefault="00087399" w:rsidP="00087399">
      <w:r>
        <w:t xml:space="preserve">- </w:t>
      </w:r>
      <w:proofErr w:type="gramStart"/>
      <w:r>
        <w:t>examine</w:t>
      </w:r>
      <w:proofErr w:type="gramEnd"/>
      <w:r>
        <w:t xml:space="preserve"> social class as experienced by people </w:t>
      </w:r>
    </w:p>
    <w:p w14:paraId="1B4FDC19" w14:textId="77777777" w:rsidR="00087399" w:rsidRDefault="00087399" w:rsidP="00087399">
      <w:r>
        <w:t xml:space="preserve">- </w:t>
      </w:r>
      <w:proofErr w:type="gramStart"/>
      <w:r>
        <w:t>approach</w:t>
      </w:r>
      <w:proofErr w:type="gramEnd"/>
      <w:r>
        <w:t xml:space="preserve"> social class as structural rather than individual</w:t>
      </w:r>
    </w:p>
    <w:p w14:paraId="61BB7363" w14:textId="77777777" w:rsidR="00087399" w:rsidRDefault="00087399" w:rsidP="00087399">
      <w:r>
        <w:t xml:space="preserve">- </w:t>
      </w:r>
      <w:proofErr w:type="gramStart"/>
      <w:r>
        <w:t>look</w:t>
      </w:r>
      <w:proofErr w:type="gramEnd"/>
      <w:r>
        <w:t xml:space="preserve"> at social institutions as reproducing class inequality</w:t>
      </w:r>
    </w:p>
    <w:p w14:paraId="6F4681AA" w14:textId="77777777" w:rsidR="00087399" w:rsidRDefault="00087399" w:rsidP="00087399">
      <w:r>
        <w:t xml:space="preserve">- </w:t>
      </w:r>
      <w:proofErr w:type="gramStart"/>
      <w:r>
        <w:t>study</w:t>
      </w:r>
      <w:proofErr w:type="gramEnd"/>
      <w:r>
        <w:t xml:space="preserve"> cases of social class exclusion/advantage</w:t>
      </w:r>
    </w:p>
    <w:p w14:paraId="7EE95BC1" w14:textId="77777777" w:rsidR="00087399" w:rsidRDefault="00087399" w:rsidP="00087399">
      <w:r>
        <w:t xml:space="preserve">- </w:t>
      </w:r>
      <w:proofErr w:type="gramStart"/>
      <w:r>
        <w:t>locate</w:t>
      </w:r>
      <w:proofErr w:type="gramEnd"/>
      <w:r>
        <w:t xml:space="preserve"> gender, race, ethnicity, </w:t>
      </w:r>
      <w:proofErr w:type="spellStart"/>
      <w:r>
        <w:t>etc</w:t>
      </w:r>
      <w:proofErr w:type="spellEnd"/>
      <w:r>
        <w:t xml:space="preserve"> in terms of social class</w:t>
      </w:r>
    </w:p>
    <w:p w14:paraId="5971E4D6" w14:textId="77777777" w:rsidR="00087399" w:rsidRDefault="00087399" w:rsidP="00087399">
      <w:r>
        <w:t xml:space="preserve">- </w:t>
      </w:r>
      <w:proofErr w:type="gramStart"/>
      <w:r>
        <w:t>apply</w:t>
      </w:r>
      <w:proofErr w:type="gramEnd"/>
      <w:r>
        <w:t xml:space="preserve"> what we have studied to your own situational observations (e.g. workplaces, classrooms, neighbourhoods, leisure, volunteer work)</w:t>
      </w:r>
    </w:p>
    <w:p w14:paraId="0164CAF9" w14:textId="77777777" w:rsidR="00087399" w:rsidRDefault="00087399" w:rsidP="00087399"/>
    <w:p w14:paraId="12CB7525" w14:textId="77777777" w:rsidR="00087399" w:rsidRPr="007C779C" w:rsidRDefault="00087399" w:rsidP="00087399">
      <w:pPr>
        <w:rPr>
          <w:u w:val="single"/>
        </w:rPr>
      </w:pPr>
      <w:r w:rsidRPr="007C779C">
        <w:rPr>
          <w:u w:val="single"/>
        </w:rPr>
        <w:t>Evaluation:</w:t>
      </w:r>
    </w:p>
    <w:p w14:paraId="2259D93F" w14:textId="77777777" w:rsidR="00087399" w:rsidRDefault="00087399" w:rsidP="00087399"/>
    <w:p w14:paraId="6BF00BD4" w14:textId="777E0B39" w:rsidR="00087399" w:rsidRDefault="00D71EB7" w:rsidP="00087399">
      <w:r>
        <w:t>Discussion</w:t>
      </w:r>
      <w:r w:rsidR="00D75FD2">
        <w:t>/participation</w:t>
      </w:r>
      <w:r>
        <w:t xml:space="preserve"> (20</w:t>
      </w:r>
      <w:r w:rsidR="00087399">
        <w:t xml:space="preserve"> </w:t>
      </w:r>
      <w:proofErr w:type="spellStart"/>
      <w:r w:rsidR="00087399">
        <w:t>pts</w:t>
      </w:r>
      <w:proofErr w:type="spellEnd"/>
      <w:r w:rsidR="00087399">
        <w:t>)</w:t>
      </w:r>
      <w:r>
        <w:t xml:space="preserve"> (20 readings x 1 point each) </w:t>
      </w:r>
      <w:r w:rsidR="00D75FD2">
        <w:t>–</w:t>
      </w:r>
      <w:r>
        <w:t xml:space="preserve"> TYPED</w:t>
      </w:r>
      <w:r w:rsidR="00D75FD2">
        <w:t>/DISCUSSED</w:t>
      </w:r>
    </w:p>
    <w:p w14:paraId="7302C693" w14:textId="38FC2852" w:rsidR="00087399" w:rsidRDefault="00D71EB7" w:rsidP="00087399">
      <w:r>
        <w:t>Midterm exam (25</w:t>
      </w:r>
      <w:r w:rsidR="00B47805">
        <w:t xml:space="preserve"> p</w:t>
      </w:r>
      <w:r w:rsidR="00D75FD2">
        <w:t>oin</w:t>
      </w:r>
      <w:r w:rsidR="00B47805">
        <w:t xml:space="preserve">ts – </w:t>
      </w:r>
      <w:r w:rsidR="00B47805" w:rsidRPr="000E7D21">
        <w:rPr>
          <w:color w:val="FF0000"/>
        </w:rPr>
        <w:t>October 16th</w:t>
      </w:r>
      <w:r w:rsidR="00087399">
        <w:t>)</w:t>
      </w:r>
    </w:p>
    <w:p w14:paraId="4C88F60E" w14:textId="3CA3AD5A" w:rsidR="00087399" w:rsidRDefault="00087399" w:rsidP="00087399">
      <w:r>
        <w:t>Written Assignment – poste</w:t>
      </w:r>
      <w:r w:rsidR="00D75FD2">
        <w:t xml:space="preserve">d on </w:t>
      </w:r>
      <w:proofErr w:type="spellStart"/>
      <w:r w:rsidR="00D75FD2">
        <w:t>moodle</w:t>
      </w:r>
      <w:proofErr w:type="spellEnd"/>
      <w:r w:rsidR="00D75FD2">
        <w:t xml:space="preserve"> (25 points – </w:t>
      </w:r>
      <w:r w:rsidR="00D75FD2" w:rsidRPr="000E7D21">
        <w:rPr>
          <w:color w:val="FF0000"/>
        </w:rPr>
        <w:t>Nov 29th</w:t>
      </w:r>
      <w:r>
        <w:t>)</w:t>
      </w:r>
    </w:p>
    <w:p w14:paraId="3D544C48" w14:textId="6E3E2E2F" w:rsidR="00087399" w:rsidRDefault="00D71EB7" w:rsidP="00087399">
      <w:r>
        <w:t>Final exam (3</w:t>
      </w:r>
      <w:r w:rsidR="00087399">
        <w:t>0 p</w:t>
      </w:r>
      <w:r w:rsidR="00D75FD2">
        <w:t>oin</w:t>
      </w:r>
      <w:r w:rsidR="00087399">
        <w:t>ts – date TBA)</w:t>
      </w:r>
    </w:p>
    <w:p w14:paraId="65FF2DC9" w14:textId="77777777" w:rsidR="00087399" w:rsidRDefault="00087399" w:rsidP="00087399"/>
    <w:p w14:paraId="098C6ABD" w14:textId="77777777" w:rsidR="00087399" w:rsidRDefault="00087399" w:rsidP="00087399"/>
    <w:p w14:paraId="6AE78BA8" w14:textId="398185F0" w:rsidR="00A86C50" w:rsidRDefault="00087399" w:rsidP="00087399">
      <w:r w:rsidRPr="00D71EB7">
        <w:rPr>
          <w:u w:val="single"/>
        </w:rPr>
        <w:t>Discussion</w:t>
      </w:r>
      <w:r w:rsidR="00D75FD2">
        <w:rPr>
          <w:u w:val="single"/>
        </w:rPr>
        <w:t>/participation</w:t>
      </w:r>
      <w:r w:rsidRPr="00D71EB7">
        <w:rPr>
          <w:u w:val="single"/>
        </w:rPr>
        <w:t xml:space="preserve"> points</w:t>
      </w:r>
      <w:r>
        <w:t xml:space="preserve">: </w:t>
      </w:r>
      <w:r w:rsidR="00D71EB7">
        <w:t>Your discussion point will begin with you typing one sentence that you think is essential from the reading</w:t>
      </w:r>
      <w:r w:rsidR="002444BC">
        <w:t>(s)</w:t>
      </w:r>
      <w:r w:rsidR="00D71EB7">
        <w:t xml:space="preserve"> assigned for the day. </w:t>
      </w:r>
      <w:r w:rsidR="002444BC">
        <w:t>Working from the quote,</w:t>
      </w:r>
      <w:r w:rsidR="00D71EB7">
        <w:t xml:space="preserve"> you w</w:t>
      </w:r>
      <w:r w:rsidR="00A86C50">
        <w:t>ill explain what the reading</w:t>
      </w:r>
      <w:r w:rsidR="002444BC">
        <w:t xml:space="preserve"> tell</w:t>
      </w:r>
      <w:r w:rsidR="00A86C50">
        <w:t>s</w:t>
      </w:r>
      <w:r w:rsidR="002444BC">
        <w:t xml:space="preserve"> us about soci</w:t>
      </w:r>
      <w:r w:rsidR="00504411">
        <w:t>al class as a lived experience.</w:t>
      </w:r>
    </w:p>
    <w:p w14:paraId="4FE5924F" w14:textId="77777777" w:rsidR="00A86C50" w:rsidRDefault="00A86C50" w:rsidP="00087399"/>
    <w:p w14:paraId="352AB84B" w14:textId="77777777" w:rsidR="00087399" w:rsidRDefault="00D71EB7" w:rsidP="00087399">
      <w:r>
        <w:t xml:space="preserve">Each discussion point should be about 100 words in length and handed to me at the BEGINNING of class. </w:t>
      </w:r>
      <w:r w:rsidR="00087399">
        <w:t xml:space="preserve">I will use them to initiate discussion and they will be graded as a whole at the end of the course. </w:t>
      </w:r>
      <w:proofErr w:type="gramStart"/>
      <w:r w:rsidR="00087399">
        <w:t>Be prepared to be called</w:t>
      </w:r>
      <w:proofErr w:type="gramEnd"/>
      <w:r w:rsidR="00087399">
        <w:t xml:space="preserve"> upon to explain your discussion point.</w:t>
      </w:r>
    </w:p>
    <w:p w14:paraId="42ECD5AF" w14:textId="77777777" w:rsidR="002444BC" w:rsidRDefault="002444BC" w:rsidP="00087399"/>
    <w:p w14:paraId="12CE7C82" w14:textId="39799A0F" w:rsidR="002444BC" w:rsidRDefault="002444BC" w:rsidP="00087399">
      <w:r>
        <w:t xml:space="preserve">You are required only to submit 20 discussion points, </w:t>
      </w:r>
      <w:r w:rsidR="00A714CA">
        <w:t>but I highly recommend that you</w:t>
      </w:r>
      <w:r>
        <w:t xml:space="preserve"> write discus</w:t>
      </w:r>
      <w:r w:rsidR="00D75FD2">
        <w:t xml:space="preserve">sion points for those </w:t>
      </w:r>
      <w:r>
        <w:t>readings marked below with an asterisk (*).</w:t>
      </w:r>
      <w:r w:rsidR="00A86C50">
        <w:t xml:space="preserve"> They will be essential to your essay and your exams.</w:t>
      </w:r>
    </w:p>
    <w:p w14:paraId="168B4A37" w14:textId="77777777" w:rsidR="00087399" w:rsidRDefault="00087399" w:rsidP="00087399"/>
    <w:p w14:paraId="78AAE24A" w14:textId="77777777" w:rsidR="002444BC" w:rsidRDefault="002444BC" w:rsidP="00087399"/>
    <w:p w14:paraId="4EB82792" w14:textId="2F972EFF" w:rsidR="00087399" w:rsidRDefault="002444BC" w:rsidP="00087399">
      <w:r w:rsidRPr="002444BC">
        <w:rPr>
          <w:u w:val="single"/>
        </w:rPr>
        <w:t>Class activity</w:t>
      </w:r>
      <w:r>
        <w:t xml:space="preserve">: </w:t>
      </w:r>
      <w:r w:rsidR="00087399">
        <w:t>As this is a relatively large class, w</w:t>
      </w:r>
      <w:r w:rsidR="00504411">
        <w:t>e will organize ourselves into small</w:t>
      </w:r>
      <w:r w:rsidR="00087399">
        <w:t xml:space="preserve"> working groups. Please sit with your group each class and spend the first few minutes discussing the assigned reading together. </w:t>
      </w:r>
    </w:p>
    <w:p w14:paraId="09D2DB18" w14:textId="77777777" w:rsidR="00087399" w:rsidRDefault="00087399" w:rsidP="00087399"/>
    <w:p w14:paraId="792BCD08" w14:textId="77777777" w:rsidR="00087399" w:rsidRDefault="00087399" w:rsidP="00087399"/>
    <w:p w14:paraId="20659748" w14:textId="77777777" w:rsidR="00087399" w:rsidRDefault="00087399" w:rsidP="00087399">
      <w:r w:rsidRPr="00AA5FDB">
        <w:rPr>
          <w:u w:val="single"/>
        </w:rPr>
        <w:t>Required Reading</w:t>
      </w:r>
      <w:r>
        <w:t>: Canadian Scholars Press kit (SOC254, Cormack)</w:t>
      </w:r>
    </w:p>
    <w:p w14:paraId="746963DE" w14:textId="77777777" w:rsidR="00087399" w:rsidRDefault="00087399" w:rsidP="00087399"/>
    <w:p w14:paraId="0A293D21" w14:textId="77777777" w:rsidR="00087399" w:rsidRDefault="00087399" w:rsidP="00087399">
      <w:pPr>
        <w:rPr>
          <w:b/>
          <w:u w:val="single"/>
        </w:rPr>
      </w:pPr>
    </w:p>
    <w:p w14:paraId="6B1AC9AB" w14:textId="77777777" w:rsidR="002444BC" w:rsidRDefault="002444BC" w:rsidP="00087399">
      <w:pPr>
        <w:rPr>
          <w:b/>
          <w:u w:val="single"/>
        </w:rPr>
      </w:pPr>
    </w:p>
    <w:p w14:paraId="7DB7852D" w14:textId="77777777" w:rsidR="002444BC" w:rsidRPr="000666DB" w:rsidRDefault="002444BC" w:rsidP="00087399">
      <w:pPr>
        <w:rPr>
          <w:b/>
          <w:sz w:val="28"/>
          <w:szCs w:val="28"/>
          <w:u w:val="single"/>
        </w:rPr>
      </w:pPr>
      <w:r w:rsidRPr="000666DB">
        <w:rPr>
          <w:b/>
          <w:sz w:val="28"/>
          <w:szCs w:val="28"/>
          <w:u w:val="single"/>
        </w:rPr>
        <w:t>Schedule</w:t>
      </w:r>
    </w:p>
    <w:p w14:paraId="047D0A75" w14:textId="77777777" w:rsidR="002444BC" w:rsidRDefault="002444BC" w:rsidP="00087399">
      <w:pPr>
        <w:rPr>
          <w:b/>
          <w:u w:val="single"/>
        </w:rPr>
      </w:pPr>
    </w:p>
    <w:p w14:paraId="4C06EEC3" w14:textId="77777777" w:rsidR="00087399" w:rsidRPr="00A8591F" w:rsidRDefault="00087399" w:rsidP="00087399">
      <w:pPr>
        <w:rPr>
          <w:b/>
          <w:u w:val="single"/>
        </w:rPr>
      </w:pPr>
      <w:r w:rsidRPr="00A8591F">
        <w:rPr>
          <w:b/>
          <w:u w:val="single"/>
        </w:rPr>
        <w:t>Classic Statements</w:t>
      </w:r>
      <w:r w:rsidR="000C19FA">
        <w:rPr>
          <w:b/>
          <w:u w:val="single"/>
        </w:rPr>
        <w:t xml:space="preserve"> (Sept 11, 13</w:t>
      </w:r>
      <w:r w:rsidR="00A86C50">
        <w:rPr>
          <w:b/>
          <w:u w:val="single"/>
        </w:rPr>
        <w:t>)</w:t>
      </w:r>
    </w:p>
    <w:p w14:paraId="41029AE3" w14:textId="77777777" w:rsidR="00087399" w:rsidRDefault="00087399" w:rsidP="00087399">
      <w:pPr>
        <w:tabs>
          <w:tab w:val="left" w:pos="5245"/>
        </w:tabs>
        <w:rPr>
          <w:u w:val="single"/>
        </w:rPr>
      </w:pPr>
    </w:p>
    <w:p w14:paraId="1BFCCD76" w14:textId="77777777" w:rsidR="00087399" w:rsidRPr="00B11D73" w:rsidRDefault="00087399" w:rsidP="00087399">
      <w:pPr>
        <w:tabs>
          <w:tab w:val="left" w:pos="5245"/>
        </w:tabs>
      </w:pPr>
      <w:proofErr w:type="gramStart"/>
      <w:r w:rsidRPr="00B11D73">
        <w:t>Marx,</w:t>
      </w:r>
      <w:r>
        <w:t xml:space="preserve"> M. and F. Engels.</w:t>
      </w:r>
      <w:proofErr w:type="gramEnd"/>
      <w:r>
        <w:t xml:space="preserve"> The Communist Manifesto, Chapter 1 </w:t>
      </w:r>
      <w:r w:rsidR="002444BC">
        <w:t>*</w:t>
      </w:r>
    </w:p>
    <w:p w14:paraId="4C62D6EC" w14:textId="77777777" w:rsidR="00087399" w:rsidRPr="00B11D73" w:rsidRDefault="00087399" w:rsidP="00087399">
      <w:pPr>
        <w:tabs>
          <w:tab w:val="left" w:pos="5245"/>
        </w:tabs>
      </w:pPr>
    </w:p>
    <w:p w14:paraId="06DBF846" w14:textId="77777777" w:rsidR="00087399" w:rsidRPr="00B11D73" w:rsidRDefault="00087399" w:rsidP="00087399">
      <w:pPr>
        <w:tabs>
          <w:tab w:val="left" w:pos="5245"/>
        </w:tabs>
      </w:pPr>
      <w:r w:rsidRPr="00B11D73">
        <w:t>Weber,</w:t>
      </w:r>
      <w:r>
        <w:t xml:space="preserve"> M. “Class, Status, Party”. </w:t>
      </w:r>
      <w:r w:rsidR="002444BC">
        <w:t xml:space="preserve"> *</w:t>
      </w:r>
    </w:p>
    <w:p w14:paraId="3FD0556B" w14:textId="77777777" w:rsidR="00087399" w:rsidRDefault="00087399" w:rsidP="00087399">
      <w:pPr>
        <w:tabs>
          <w:tab w:val="left" w:pos="5245"/>
        </w:tabs>
      </w:pPr>
    </w:p>
    <w:p w14:paraId="3669C85B" w14:textId="77777777" w:rsidR="00087399" w:rsidRDefault="00087399" w:rsidP="00087399">
      <w:pPr>
        <w:tabs>
          <w:tab w:val="left" w:pos="5245"/>
        </w:tabs>
        <w:rPr>
          <w:u w:val="single"/>
        </w:rPr>
      </w:pPr>
    </w:p>
    <w:p w14:paraId="133826C6" w14:textId="77777777" w:rsidR="00087399" w:rsidRPr="00A8591F" w:rsidRDefault="00087399" w:rsidP="00087399">
      <w:pPr>
        <w:tabs>
          <w:tab w:val="left" w:pos="5245"/>
        </w:tabs>
        <w:rPr>
          <w:b/>
          <w:u w:val="single"/>
        </w:rPr>
      </w:pPr>
      <w:r w:rsidRPr="00A8591F">
        <w:rPr>
          <w:b/>
          <w:u w:val="single"/>
        </w:rPr>
        <w:t>Myth of meritocrac</w:t>
      </w:r>
      <w:r w:rsidR="000C19FA">
        <w:rPr>
          <w:b/>
          <w:u w:val="single"/>
        </w:rPr>
        <w:t>y and Self-Fulfilling  (Sept 18,20</w:t>
      </w:r>
      <w:r w:rsidR="00A86C50">
        <w:rPr>
          <w:b/>
          <w:u w:val="single"/>
        </w:rPr>
        <w:t>)</w:t>
      </w:r>
    </w:p>
    <w:p w14:paraId="6C3439FE" w14:textId="77777777" w:rsidR="00087399" w:rsidRPr="00D91B5B" w:rsidRDefault="00087399" w:rsidP="00087399">
      <w:pPr>
        <w:tabs>
          <w:tab w:val="left" w:pos="5245"/>
        </w:tabs>
      </w:pPr>
    </w:p>
    <w:p w14:paraId="2AA1AABA" w14:textId="77777777" w:rsidR="00087399" w:rsidRPr="00D91B5B" w:rsidRDefault="00087399" w:rsidP="00087399">
      <w:pPr>
        <w:tabs>
          <w:tab w:val="left" w:pos="5245"/>
        </w:tabs>
      </w:pPr>
      <w:proofErr w:type="spellStart"/>
      <w:proofErr w:type="gramStart"/>
      <w:r w:rsidRPr="00AA5FDB">
        <w:rPr>
          <w:color w:val="000000" w:themeColor="text1"/>
        </w:rPr>
        <w:t>Gladwell</w:t>
      </w:r>
      <w:proofErr w:type="spellEnd"/>
      <w:r w:rsidRPr="00AA5FDB">
        <w:rPr>
          <w:color w:val="000000" w:themeColor="text1"/>
        </w:rPr>
        <w:t>, M. 2011.</w:t>
      </w:r>
      <w:proofErr w:type="gramEnd"/>
      <w:r w:rsidRPr="00AA5FDB">
        <w:rPr>
          <w:color w:val="000000" w:themeColor="text1"/>
        </w:rPr>
        <w:t xml:space="preserve"> “The Mathew Effect.” Outliers</w:t>
      </w:r>
      <w:r w:rsidRPr="00D91B5B">
        <w:t xml:space="preserve">. </w:t>
      </w:r>
    </w:p>
    <w:p w14:paraId="171F7950" w14:textId="77777777" w:rsidR="00087399" w:rsidRPr="00D91B5B" w:rsidRDefault="00087399" w:rsidP="00087399">
      <w:pPr>
        <w:tabs>
          <w:tab w:val="left" w:pos="5245"/>
        </w:tabs>
      </w:pPr>
    </w:p>
    <w:p w14:paraId="2D7DC070" w14:textId="77777777" w:rsidR="00087399" w:rsidRDefault="00087399" w:rsidP="00087399">
      <w:pPr>
        <w:tabs>
          <w:tab w:val="left" w:pos="5245"/>
        </w:tabs>
      </w:pPr>
      <w:proofErr w:type="spellStart"/>
      <w:r w:rsidRPr="00D91B5B">
        <w:t>Rist</w:t>
      </w:r>
      <w:proofErr w:type="spellEnd"/>
      <w:r w:rsidRPr="00D91B5B">
        <w:t xml:space="preserve">, Ray. </w:t>
      </w:r>
      <w:r>
        <w:t xml:space="preserve"> 1970.</w:t>
      </w:r>
      <w:r w:rsidR="00976B07">
        <w:t xml:space="preserve"> “</w:t>
      </w:r>
      <w:r w:rsidRPr="00D91B5B">
        <w:t>Student Social Class and Teacher Expectations: The Self-Fulfilli</w:t>
      </w:r>
      <w:r>
        <w:t>ng Prophecy in Ghetto Education.” 1970.</w:t>
      </w:r>
      <w:r w:rsidRPr="00D91B5B">
        <w:t xml:space="preserve"> Harvard Educational Review 40 (3)</w:t>
      </w:r>
      <w:r>
        <w:t xml:space="preserve">: 411-451. </w:t>
      </w:r>
    </w:p>
    <w:p w14:paraId="4C4C6260" w14:textId="77777777" w:rsidR="008912E4" w:rsidRDefault="008912E4" w:rsidP="00087399">
      <w:pPr>
        <w:tabs>
          <w:tab w:val="left" w:pos="5245"/>
        </w:tabs>
      </w:pPr>
    </w:p>
    <w:p w14:paraId="2966E6FA" w14:textId="77777777" w:rsidR="004C012F" w:rsidRDefault="004C012F" w:rsidP="004C012F">
      <w:pPr>
        <w:tabs>
          <w:tab w:val="left" w:pos="5245"/>
        </w:tabs>
      </w:pPr>
      <w:proofErr w:type="spellStart"/>
      <w:r>
        <w:t>Gans</w:t>
      </w:r>
      <w:proofErr w:type="spellEnd"/>
      <w:r>
        <w:t>, H. G. Race as Class. 2005. Contexts. 4(4)</w:t>
      </w:r>
      <w:proofErr w:type="gramStart"/>
      <w:r>
        <w:t>:17</w:t>
      </w:r>
      <w:proofErr w:type="gramEnd"/>
      <w:r>
        <w:t>-21.</w:t>
      </w:r>
    </w:p>
    <w:p w14:paraId="6BB7C016" w14:textId="77777777" w:rsidR="004C012F" w:rsidRDefault="004C012F" w:rsidP="008912E4">
      <w:pPr>
        <w:tabs>
          <w:tab w:val="left" w:pos="5245"/>
        </w:tabs>
        <w:rPr>
          <w:lang w:val="en-US"/>
        </w:rPr>
      </w:pPr>
    </w:p>
    <w:p w14:paraId="0350FFD6" w14:textId="77777777" w:rsidR="00A86C50" w:rsidRPr="00B47805" w:rsidRDefault="00A86C50" w:rsidP="00087399">
      <w:pPr>
        <w:tabs>
          <w:tab w:val="left" w:pos="5245"/>
        </w:tabs>
        <w:rPr>
          <w:lang w:val="en-US"/>
        </w:rPr>
      </w:pPr>
    </w:p>
    <w:p w14:paraId="55736153" w14:textId="77777777" w:rsidR="00A86C50" w:rsidRPr="00B47805" w:rsidRDefault="00A86C50" w:rsidP="00087399">
      <w:pPr>
        <w:tabs>
          <w:tab w:val="left" w:pos="5245"/>
        </w:tabs>
        <w:rPr>
          <w:b/>
          <w:u w:val="single"/>
          <w:lang w:val="en-US"/>
        </w:rPr>
      </w:pPr>
      <w:r w:rsidRPr="00B47805">
        <w:rPr>
          <w:b/>
          <w:u w:val="single"/>
          <w:lang w:val="en-US"/>
        </w:rPr>
        <w:t>Social Class and Childhood</w:t>
      </w:r>
      <w:r w:rsidR="000C19FA" w:rsidRPr="00B47805">
        <w:rPr>
          <w:b/>
          <w:u w:val="single"/>
          <w:lang w:val="en-US"/>
        </w:rPr>
        <w:t xml:space="preserve"> (Sept 25, 27</w:t>
      </w:r>
      <w:r w:rsidRPr="00B47805">
        <w:rPr>
          <w:b/>
          <w:u w:val="single"/>
          <w:lang w:val="en-US"/>
        </w:rPr>
        <w:t>)</w:t>
      </w:r>
    </w:p>
    <w:p w14:paraId="466989EA" w14:textId="77777777" w:rsidR="00A86C50" w:rsidRPr="00B47805" w:rsidRDefault="00A86C50" w:rsidP="00087399">
      <w:pPr>
        <w:tabs>
          <w:tab w:val="left" w:pos="5245"/>
        </w:tabs>
        <w:rPr>
          <w:lang w:val="en-US"/>
        </w:rPr>
      </w:pPr>
    </w:p>
    <w:p w14:paraId="59DCC1E7" w14:textId="26156135" w:rsidR="008912E4" w:rsidRPr="00B47805" w:rsidRDefault="008912E4" w:rsidP="00087399">
      <w:pPr>
        <w:tabs>
          <w:tab w:val="left" w:pos="5245"/>
        </w:tabs>
        <w:rPr>
          <w:lang w:val="en-US"/>
        </w:rPr>
      </w:pPr>
      <w:proofErr w:type="spellStart"/>
      <w:r w:rsidRPr="00B47805">
        <w:rPr>
          <w:lang w:val="en-US"/>
        </w:rPr>
        <w:t>Anyon</w:t>
      </w:r>
      <w:proofErr w:type="spellEnd"/>
      <w:r w:rsidRPr="00B47805">
        <w:rPr>
          <w:lang w:val="en-US"/>
        </w:rPr>
        <w:t xml:space="preserve">, Jean. </w:t>
      </w:r>
      <w:proofErr w:type="gramStart"/>
      <w:r w:rsidRPr="00B47805">
        <w:rPr>
          <w:lang w:val="en-US"/>
        </w:rPr>
        <w:t>Social Class and the Hidden Curriculum of Work.</w:t>
      </w:r>
      <w:proofErr w:type="gramEnd"/>
      <w:r w:rsidRPr="00B47805">
        <w:rPr>
          <w:lang w:val="en-US"/>
        </w:rPr>
        <w:t xml:space="preserve"> Journal of Education, Vol. 162, no. 1, </w:t>
      </w:r>
      <w:proofErr w:type="gramStart"/>
      <w:r w:rsidRPr="00B47805">
        <w:rPr>
          <w:lang w:val="en-US"/>
        </w:rPr>
        <w:t>Fall</w:t>
      </w:r>
      <w:proofErr w:type="gramEnd"/>
      <w:r w:rsidRPr="00B47805">
        <w:rPr>
          <w:lang w:val="en-US"/>
        </w:rPr>
        <w:t xml:space="preserve"> 1980. </w:t>
      </w:r>
    </w:p>
    <w:p w14:paraId="0507AA57" w14:textId="77777777" w:rsidR="00087399" w:rsidRPr="00B47805" w:rsidRDefault="00087399" w:rsidP="00087399">
      <w:pPr>
        <w:tabs>
          <w:tab w:val="left" w:pos="5245"/>
        </w:tabs>
      </w:pPr>
    </w:p>
    <w:p w14:paraId="121E82E8" w14:textId="77777777" w:rsidR="00087399" w:rsidRPr="00B47805" w:rsidRDefault="00087399" w:rsidP="00087399">
      <w:pPr>
        <w:tabs>
          <w:tab w:val="left" w:pos="5245"/>
        </w:tabs>
      </w:pPr>
      <w:proofErr w:type="gramStart"/>
      <w:r w:rsidRPr="00B47805">
        <w:t>Chambliss, W. 1973.</w:t>
      </w:r>
      <w:proofErr w:type="gramEnd"/>
      <w:r w:rsidRPr="00B47805">
        <w:t xml:space="preserve"> “The Saints and the Roughnecks.” Society 11(1): 24-31. </w:t>
      </w:r>
    </w:p>
    <w:p w14:paraId="3790B3B5" w14:textId="77777777" w:rsidR="008912E4" w:rsidRPr="00B47805" w:rsidRDefault="008912E4" w:rsidP="00087399">
      <w:pPr>
        <w:tabs>
          <w:tab w:val="left" w:pos="5245"/>
        </w:tabs>
      </w:pPr>
    </w:p>
    <w:p w14:paraId="454AEDC9" w14:textId="4A324BCA" w:rsidR="008912E4" w:rsidRPr="00B47805" w:rsidRDefault="00D742C9" w:rsidP="008912E4">
      <w:pPr>
        <w:tabs>
          <w:tab w:val="left" w:pos="5245"/>
        </w:tabs>
      </w:pPr>
      <w:r w:rsidRPr="00B47805">
        <w:t xml:space="preserve">Sennett, R. and J. Cobb. </w:t>
      </w:r>
      <w:proofErr w:type="gramStart"/>
      <w:r w:rsidRPr="00B47805">
        <w:t>1972.</w:t>
      </w:r>
      <w:r w:rsidR="008912E4" w:rsidRPr="00B47805">
        <w:t xml:space="preserve"> “Some Hidden Injuries of Class” from </w:t>
      </w:r>
      <w:r w:rsidR="008912E4" w:rsidRPr="00B47805">
        <w:rPr>
          <w:u w:val="single"/>
        </w:rPr>
        <w:t>Hidden Injuries of Class</w:t>
      </w:r>
      <w:r w:rsidR="008912E4" w:rsidRPr="00B47805">
        <w:t>.</w:t>
      </w:r>
      <w:proofErr w:type="gramEnd"/>
      <w:r w:rsidR="008912E4" w:rsidRPr="00B47805">
        <w:t xml:space="preserve"> </w:t>
      </w:r>
    </w:p>
    <w:p w14:paraId="66911959" w14:textId="77777777" w:rsidR="008912E4" w:rsidRPr="00B47805" w:rsidRDefault="008912E4" w:rsidP="008912E4">
      <w:pPr>
        <w:tabs>
          <w:tab w:val="left" w:pos="5245"/>
        </w:tabs>
      </w:pPr>
    </w:p>
    <w:p w14:paraId="678669A9" w14:textId="77777777" w:rsidR="00087399" w:rsidRPr="00B47805" w:rsidRDefault="00087399" w:rsidP="00087399">
      <w:pPr>
        <w:tabs>
          <w:tab w:val="left" w:pos="5245"/>
        </w:tabs>
      </w:pPr>
    </w:p>
    <w:p w14:paraId="2A905BAD" w14:textId="77777777" w:rsidR="00087399" w:rsidRPr="00B47805" w:rsidRDefault="00A86C50" w:rsidP="00087399">
      <w:pPr>
        <w:tabs>
          <w:tab w:val="left" w:pos="5245"/>
        </w:tabs>
        <w:rPr>
          <w:b/>
          <w:u w:val="single"/>
        </w:rPr>
      </w:pPr>
      <w:proofErr w:type="spellStart"/>
      <w:r w:rsidRPr="00B47805">
        <w:rPr>
          <w:b/>
          <w:u w:val="single"/>
        </w:rPr>
        <w:t>Goffman</w:t>
      </w:r>
      <w:proofErr w:type="spellEnd"/>
      <w:r w:rsidRPr="00B47805">
        <w:rPr>
          <w:b/>
          <w:u w:val="single"/>
        </w:rPr>
        <w:t>, Status and Stigma</w:t>
      </w:r>
      <w:r w:rsidR="00087399" w:rsidRPr="00B47805">
        <w:rPr>
          <w:b/>
          <w:u w:val="single"/>
        </w:rPr>
        <w:t xml:space="preserve"> </w:t>
      </w:r>
      <w:r w:rsidR="000C19FA" w:rsidRPr="00B47805">
        <w:rPr>
          <w:b/>
          <w:u w:val="single"/>
        </w:rPr>
        <w:t>(Oct 2-11</w:t>
      </w:r>
      <w:r w:rsidRPr="00B47805">
        <w:rPr>
          <w:b/>
          <w:u w:val="single"/>
        </w:rPr>
        <w:t>)</w:t>
      </w:r>
    </w:p>
    <w:p w14:paraId="7F19C92C" w14:textId="77777777" w:rsidR="00087399" w:rsidRPr="00B47805" w:rsidRDefault="00087399" w:rsidP="00087399">
      <w:pPr>
        <w:tabs>
          <w:tab w:val="left" w:pos="5245"/>
        </w:tabs>
      </w:pPr>
    </w:p>
    <w:p w14:paraId="1B478836" w14:textId="77777777" w:rsidR="00087399" w:rsidRPr="00B47805" w:rsidRDefault="00087399" w:rsidP="00087399">
      <w:pPr>
        <w:tabs>
          <w:tab w:val="left" w:pos="5245"/>
        </w:tabs>
      </w:pPr>
      <w:proofErr w:type="spellStart"/>
      <w:proofErr w:type="gramStart"/>
      <w:r w:rsidRPr="00B47805">
        <w:t>Goffman</w:t>
      </w:r>
      <w:proofErr w:type="spellEnd"/>
      <w:r w:rsidRPr="00B47805">
        <w:t>, E. 1951.</w:t>
      </w:r>
      <w:proofErr w:type="gramEnd"/>
      <w:r w:rsidRPr="00B47805">
        <w:t xml:space="preserve"> "Symbols of Class Status," British Journal of Sociology 11 (1951): 294-304. </w:t>
      </w:r>
      <w:r w:rsidR="002444BC" w:rsidRPr="00B47805">
        <w:t>*</w:t>
      </w:r>
    </w:p>
    <w:p w14:paraId="22413066" w14:textId="77777777" w:rsidR="00A86C50" w:rsidRPr="00B47805" w:rsidRDefault="00A86C50" w:rsidP="00087399">
      <w:pPr>
        <w:tabs>
          <w:tab w:val="left" w:pos="5245"/>
        </w:tabs>
      </w:pPr>
    </w:p>
    <w:p w14:paraId="39EA760C" w14:textId="77777777" w:rsidR="00A86C50" w:rsidRPr="00B47805" w:rsidRDefault="00A86C50" w:rsidP="00A86C50">
      <w:pPr>
        <w:tabs>
          <w:tab w:val="left" w:pos="5245"/>
        </w:tabs>
      </w:pPr>
      <w:proofErr w:type="spellStart"/>
      <w:proofErr w:type="gramStart"/>
      <w:r w:rsidRPr="00B47805">
        <w:t>Kusenbach</w:t>
      </w:r>
      <w:proofErr w:type="spellEnd"/>
      <w:r w:rsidRPr="00B47805">
        <w:t>, M. 2009.</w:t>
      </w:r>
      <w:proofErr w:type="gramEnd"/>
      <w:r w:rsidRPr="00B47805">
        <w:t xml:space="preserve"> “Salvaging Decency: Mobile Home Residents’ Strategies of Managing the Stigma of ‘Trailer</w:t>
      </w:r>
      <w:r w:rsidR="00280CCA" w:rsidRPr="00B47805">
        <w:t>’ Living.” Qualitative Sociology</w:t>
      </w:r>
      <w:r w:rsidRPr="00B47805">
        <w:t xml:space="preserve"> 32(4)</w:t>
      </w:r>
      <w:proofErr w:type="gramStart"/>
      <w:r w:rsidRPr="00B47805">
        <w:t>:399</w:t>
      </w:r>
      <w:proofErr w:type="gramEnd"/>
      <w:r w:rsidRPr="00B47805">
        <w:t>-428.</w:t>
      </w:r>
    </w:p>
    <w:p w14:paraId="72BF7EA7" w14:textId="77777777" w:rsidR="00280CCA" w:rsidRPr="00B47805" w:rsidRDefault="00280CCA" w:rsidP="00A86C50">
      <w:pPr>
        <w:tabs>
          <w:tab w:val="left" w:pos="5245"/>
        </w:tabs>
      </w:pPr>
    </w:p>
    <w:p w14:paraId="376AB3C5" w14:textId="77777777" w:rsidR="00280CCA" w:rsidRPr="00B47805" w:rsidRDefault="00280CCA" w:rsidP="00280CCA">
      <w:pPr>
        <w:tabs>
          <w:tab w:val="left" w:pos="5245"/>
        </w:tabs>
      </w:pPr>
      <w:proofErr w:type="spellStart"/>
      <w:proofErr w:type="gramStart"/>
      <w:r w:rsidRPr="00B47805">
        <w:t>Calnitsky</w:t>
      </w:r>
      <w:proofErr w:type="spellEnd"/>
      <w:r w:rsidRPr="00B47805">
        <w:t>, D. 2016.</w:t>
      </w:r>
      <w:proofErr w:type="gramEnd"/>
      <w:r w:rsidRPr="00B47805">
        <w:t xml:space="preserve"> “ ‘More Normal than </w:t>
      </w:r>
      <w:proofErr w:type="gramStart"/>
      <w:r w:rsidRPr="00B47805">
        <w:t>Welfare’ :</w:t>
      </w:r>
      <w:proofErr w:type="gramEnd"/>
      <w:r w:rsidRPr="00B47805">
        <w:t xml:space="preserve"> The </w:t>
      </w:r>
      <w:proofErr w:type="spellStart"/>
      <w:r w:rsidRPr="00B47805">
        <w:t>Mincome</w:t>
      </w:r>
      <w:proofErr w:type="spellEnd"/>
      <w:r w:rsidRPr="00B47805">
        <w:t xml:space="preserve"> Experiment,</w:t>
      </w:r>
    </w:p>
    <w:p w14:paraId="137F6403" w14:textId="77777777" w:rsidR="00280CCA" w:rsidRPr="00B47805" w:rsidRDefault="00280CCA" w:rsidP="00280CCA">
      <w:pPr>
        <w:tabs>
          <w:tab w:val="left" w:pos="5245"/>
        </w:tabs>
      </w:pPr>
      <w:r w:rsidRPr="00B47805">
        <w:t xml:space="preserve">Stigma, and Community Experience”. </w:t>
      </w:r>
      <w:proofErr w:type="gramStart"/>
      <w:r w:rsidRPr="00B47805">
        <w:t>Canadian Review of Sociology 53(1): 26-71.</w:t>
      </w:r>
      <w:proofErr w:type="gramEnd"/>
    </w:p>
    <w:p w14:paraId="192C7998" w14:textId="77777777" w:rsidR="003D7102" w:rsidRPr="00B47805" w:rsidRDefault="003D7102" w:rsidP="00280CCA">
      <w:pPr>
        <w:tabs>
          <w:tab w:val="left" w:pos="5245"/>
        </w:tabs>
      </w:pPr>
    </w:p>
    <w:p w14:paraId="5A418007" w14:textId="77777777" w:rsidR="003D7102" w:rsidRPr="00B47805" w:rsidRDefault="003D7102" w:rsidP="00280CCA">
      <w:pPr>
        <w:tabs>
          <w:tab w:val="left" w:pos="5245"/>
        </w:tabs>
      </w:pPr>
      <w:proofErr w:type="spellStart"/>
      <w:proofErr w:type="gramStart"/>
      <w:r w:rsidRPr="00B47805">
        <w:t>Hochchild</w:t>
      </w:r>
      <w:proofErr w:type="spellEnd"/>
      <w:r w:rsidRPr="00B47805">
        <w:t xml:space="preserve">, A. </w:t>
      </w:r>
      <w:r w:rsidR="00197893" w:rsidRPr="00B47805">
        <w:t>2016.</w:t>
      </w:r>
      <w:proofErr w:type="gramEnd"/>
      <w:r w:rsidR="00197893" w:rsidRPr="00B47805">
        <w:t xml:space="preserve"> </w:t>
      </w:r>
      <w:r w:rsidRPr="00B47805">
        <w:t xml:space="preserve">“I Spent Five Years with some of Trump’s Biggest Fans….” Mother Jones, Sept/Oct Issue. </w:t>
      </w:r>
    </w:p>
    <w:p w14:paraId="1DD97525" w14:textId="77777777" w:rsidR="000C19FA" w:rsidRDefault="000C19FA" w:rsidP="00280CCA">
      <w:pPr>
        <w:tabs>
          <w:tab w:val="left" w:pos="5245"/>
        </w:tabs>
        <w:rPr>
          <w:color w:val="FF0000"/>
        </w:rPr>
      </w:pPr>
    </w:p>
    <w:p w14:paraId="317961FF" w14:textId="77777777" w:rsidR="000666DB" w:rsidRDefault="000666DB" w:rsidP="00280CCA">
      <w:pPr>
        <w:tabs>
          <w:tab w:val="left" w:pos="5245"/>
        </w:tabs>
        <w:rPr>
          <w:b/>
          <w:color w:val="FF0000"/>
        </w:rPr>
      </w:pPr>
    </w:p>
    <w:p w14:paraId="3A6FD5CC" w14:textId="77777777" w:rsidR="000C19FA" w:rsidRPr="000666DB" w:rsidRDefault="000C19FA" w:rsidP="00280CCA">
      <w:pPr>
        <w:tabs>
          <w:tab w:val="left" w:pos="5245"/>
        </w:tabs>
        <w:rPr>
          <w:b/>
          <w:color w:val="FF0000"/>
        </w:rPr>
      </w:pPr>
      <w:r w:rsidRPr="000666DB">
        <w:rPr>
          <w:b/>
          <w:color w:val="FF0000"/>
        </w:rPr>
        <w:t>OCTOBER 16 – MIDTERM EXAM</w:t>
      </w:r>
    </w:p>
    <w:p w14:paraId="6F69C647" w14:textId="77777777" w:rsidR="00087399" w:rsidRDefault="00087399" w:rsidP="00087399">
      <w:pPr>
        <w:tabs>
          <w:tab w:val="left" w:pos="5245"/>
        </w:tabs>
      </w:pPr>
    </w:p>
    <w:p w14:paraId="47E88376" w14:textId="77777777" w:rsidR="00280CCA" w:rsidRDefault="00280CCA" w:rsidP="00087399">
      <w:pPr>
        <w:tabs>
          <w:tab w:val="left" w:pos="5245"/>
        </w:tabs>
        <w:rPr>
          <w:b/>
        </w:rPr>
      </w:pPr>
    </w:p>
    <w:p w14:paraId="3E080E79" w14:textId="77777777" w:rsidR="00A86C50" w:rsidRPr="000666DB" w:rsidRDefault="002951EB" w:rsidP="00087399">
      <w:pPr>
        <w:tabs>
          <w:tab w:val="left" w:pos="5245"/>
        </w:tabs>
        <w:rPr>
          <w:b/>
          <w:u w:val="single"/>
        </w:rPr>
      </w:pPr>
      <w:r w:rsidRPr="000666DB">
        <w:rPr>
          <w:b/>
          <w:u w:val="single"/>
        </w:rPr>
        <w:t>Veblen,</w:t>
      </w:r>
      <w:r w:rsidR="000C19FA" w:rsidRPr="000666DB">
        <w:rPr>
          <w:b/>
          <w:u w:val="single"/>
        </w:rPr>
        <w:t xml:space="preserve"> Consumption, and Status (Oct 18, 23</w:t>
      </w:r>
      <w:r w:rsidRPr="000666DB">
        <w:rPr>
          <w:b/>
          <w:u w:val="single"/>
        </w:rPr>
        <w:t>)</w:t>
      </w:r>
    </w:p>
    <w:p w14:paraId="5620122B" w14:textId="77777777" w:rsidR="002951EB" w:rsidRDefault="002951EB" w:rsidP="00087399">
      <w:pPr>
        <w:tabs>
          <w:tab w:val="left" w:pos="5245"/>
        </w:tabs>
      </w:pPr>
    </w:p>
    <w:p w14:paraId="2765F023" w14:textId="77777777" w:rsidR="00087399" w:rsidRDefault="00087399" w:rsidP="00087399">
      <w:pPr>
        <w:tabs>
          <w:tab w:val="left" w:pos="5245"/>
        </w:tabs>
      </w:pPr>
      <w:proofErr w:type="gramStart"/>
      <w:r>
        <w:t>Veblen, T. 1899.</w:t>
      </w:r>
      <w:proofErr w:type="gramEnd"/>
      <w:r>
        <w:t xml:space="preserve"> “Conspicuous Consumption” from </w:t>
      </w:r>
      <w:r w:rsidRPr="00AA5FDB">
        <w:rPr>
          <w:u w:val="single"/>
        </w:rPr>
        <w:t>Theory of the Leisure Class</w:t>
      </w:r>
      <w:r>
        <w:t xml:space="preserve">. </w:t>
      </w:r>
      <w:r w:rsidR="002444BC">
        <w:t>*</w:t>
      </w:r>
    </w:p>
    <w:p w14:paraId="0CBA3381" w14:textId="77777777" w:rsidR="00087399" w:rsidRDefault="00087399" w:rsidP="00087399">
      <w:pPr>
        <w:tabs>
          <w:tab w:val="left" w:pos="5245"/>
        </w:tabs>
      </w:pPr>
    </w:p>
    <w:p w14:paraId="5E568599" w14:textId="77777777" w:rsidR="002951EB" w:rsidRDefault="002951EB" w:rsidP="002951EB">
      <w:pPr>
        <w:tabs>
          <w:tab w:val="left" w:pos="5245"/>
        </w:tabs>
      </w:pPr>
      <w:proofErr w:type="spellStart"/>
      <w:proofErr w:type="gramStart"/>
      <w:r>
        <w:t>Yodanis</w:t>
      </w:r>
      <w:proofErr w:type="spellEnd"/>
      <w:r>
        <w:t>, C. A</w:t>
      </w:r>
      <w:r w:rsidR="002D7F7F">
        <w:t>.</w:t>
      </w:r>
      <w:r>
        <w:t xml:space="preserve"> 2006.</w:t>
      </w:r>
      <w:proofErr w:type="gramEnd"/>
      <w:r>
        <w:t xml:space="preserve"> “Place in Town: Doing Class in a Coffee Shop.” </w:t>
      </w:r>
      <w:proofErr w:type="gramStart"/>
      <w:r w:rsidRPr="002929E0">
        <w:t xml:space="preserve">Journal of </w:t>
      </w:r>
      <w:r>
        <w:t>Contemporary Ethnography.</w:t>
      </w:r>
      <w:proofErr w:type="gramEnd"/>
      <w:r>
        <w:t xml:space="preserve"> </w:t>
      </w:r>
      <w:r w:rsidRPr="002929E0">
        <w:t>35</w:t>
      </w:r>
      <w:r>
        <w:t>(</w:t>
      </w:r>
      <w:r w:rsidRPr="002929E0">
        <w:t>3</w:t>
      </w:r>
      <w:r>
        <w:t>)</w:t>
      </w:r>
      <w:proofErr w:type="gramStart"/>
      <w:r>
        <w:t>:</w:t>
      </w:r>
      <w:r w:rsidRPr="002929E0">
        <w:t>341</w:t>
      </w:r>
      <w:proofErr w:type="gramEnd"/>
      <w:r w:rsidRPr="002929E0">
        <w:t>-366</w:t>
      </w:r>
      <w:r>
        <w:t xml:space="preserve">. </w:t>
      </w:r>
    </w:p>
    <w:p w14:paraId="38501F17" w14:textId="77777777" w:rsidR="002D7F7F" w:rsidRDefault="002D7F7F" w:rsidP="002951EB">
      <w:pPr>
        <w:tabs>
          <w:tab w:val="left" w:pos="5245"/>
        </w:tabs>
      </w:pPr>
    </w:p>
    <w:p w14:paraId="74C58D65" w14:textId="77777777" w:rsidR="002D7F7F" w:rsidRPr="00B47805" w:rsidRDefault="002D7F7F" w:rsidP="002D7F7F">
      <w:pPr>
        <w:tabs>
          <w:tab w:val="left" w:pos="5245"/>
        </w:tabs>
      </w:pPr>
      <w:r w:rsidRPr="00B47805">
        <w:t xml:space="preserve">Rock, M, </w:t>
      </w:r>
      <w:proofErr w:type="gramStart"/>
      <w:r w:rsidRPr="00B47805">
        <w:t>et</w:t>
      </w:r>
      <w:proofErr w:type="gramEnd"/>
      <w:r w:rsidRPr="00B47805">
        <w:t xml:space="preserve">. </w:t>
      </w:r>
      <w:proofErr w:type="gramStart"/>
      <w:r w:rsidRPr="00B47805">
        <w:t>al</w:t>
      </w:r>
      <w:proofErr w:type="gramEnd"/>
      <w:r w:rsidRPr="00B47805">
        <w:t xml:space="preserve"> 2009. “Discomforting comfort foods: stirring the pot on Kraft Dinner</w:t>
      </w:r>
      <w:r w:rsidRPr="00B47805">
        <w:rPr>
          <w:rFonts w:ascii="Cambria" w:hAnsi="Cambria"/>
        </w:rPr>
        <w:t>®</w:t>
      </w:r>
    </w:p>
    <w:p w14:paraId="59CE45F0" w14:textId="7C9A4F0E" w:rsidR="002D7F7F" w:rsidRPr="00B47805" w:rsidRDefault="002D7F7F" w:rsidP="002D7F7F">
      <w:pPr>
        <w:tabs>
          <w:tab w:val="left" w:pos="5245"/>
        </w:tabs>
      </w:pPr>
      <w:proofErr w:type="gramStart"/>
      <w:r w:rsidRPr="00B47805">
        <w:t>and</w:t>
      </w:r>
      <w:proofErr w:type="gramEnd"/>
      <w:r w:rsidRPr="00B47805">
        <w:t xml:space="preserve"> social inequality in Canada”. </w:t>
      </w:r>
      <w:proofErr w:type="gramStart"/>
      <w:r w:rsidRPr="00B47805">
        <w:t>Agriculture and Human Values 26:167–176</w:t>
      </w:r>
      <w:r w:rsidR="00B47805">
        <w:t>.</w:t>
      </w:r>
      <w:proofErr w:type="gramEnd"/>
    </w:p>
    <w:p w14:paraId="595DF7E8" w14:textId="77777777" w:rsidR="002951EB" w:rsidRDefault="002951EB" w:rsidP="00087399">
      <w:pPr>
        <w:tabs>
          <w:tab w:val="left" w:pos="5245"/>
        </w:tabs>
        <w:rPr>
          <w:lang w:val="en-US"/>
        </w:rPr>
      </w:pPr>
    </w:p>
    <w:p w14:paraId="04FC5275" w14:textId="77777777" w:rsidR="00F0715F" w:rsidRDefault="00F0715F" w:rsidP="00087399">
      <w:pPr>
        <w:tabs>
          <w:tab w:val="left" w:pos="5245"/>
        </w:tabs>
        <w:rPr>
          <w:lang w:val="en-US"/>
        </w:rPr>
      </w:pPr>
    </w:p>
    <w:p w14:paraId="5EF3F771" w14:textId="77777777" w:rsidR="002951EB" w:rsidRPr="000666DB" w:rsidRDefault="002951EB" w:rsidP="00087399">
      <w:pPr>
        <w:tabs>
          <w:tab w:val="left" w:pos="5245"/>
        </w:tabs>
        <w:rPr>
          <w:b/>
          <w:u w:val="single"/>
          <w:lang w:val="en-US"/>
        </w:rPr>
      </w:pPr>
      <w:r w:rsidRPr="000666DB">
        <w:rPr>
          <w:b/>
          <w:u w:val="single"/>
          <w:lang w:val="en-US"/>
        </w:rPr>
        <w:t>Bourdieu: Social and Cultural Capital</w:t>
      </w:r>
      <w:r w:rsidR="000C19FA" w:rsidRPr="000666DB">
        <w:rPr>
          <w:b/>
          <w:u w:val="single"/>
          <w:lang w:val="en-US"/>
        </w:rPr>
        <w:t xml:space="preserve"> (Oct 25, 30</w:t>
      </w:r>
      <w:r w:rsidRPr="000666DB">
        <w:rPr>
          <w:b/>
          <w:u w:val="single"/>
          <w:lang w:val="en-US"/>
        </w:rPr>
        <w:t>)</w:t>
      </w:r>
    </w:p>
    <w:p w14:paraId="506898F2" w14:textId="77777777" w:rsidR="002951EB" w:rsidRDefault="002951EB" w:rsidP="00087399">
      <w:pPr>
        <w:tabs>
          <w:tab w:val="left" w:pos="5245"/>
        </w:tabs>
        <w:rPr>
          <w:lang w:val="en-US"/>
        </w:rPr>
      </w:pPr>
    </w:p>
    <w:p w14:paraId="57C04F29" w14:textId="77777777" w:rsidR="008912E4" w:rsidRDefault="008912E4" w:rsidP="00087399">
      <w:pPr>
        <w:tabs>
          <w:tab w:val="left" w:pos="5245"/>
        </w:tabs>
        <w:rPr>
          <w:lang w:val="en-US"/>
        </w:rPr>
      </w:pPr>
      <w:r w:rsidRPr="00A8591F">
        <w:rPr>
          <w:lang w:val="en-US"/>
        </w:rPr>
        <w:t xml:space="preserve">Bourdieu, P. 1986. </w:t>
      </w:r>
      <w:proofErr w:type="gramStart"/>
      <w:r w:rsidRPr="00A8591F">
        <w:rPr>
          <w:lang w:val="en-US"/>
        </w:rPr>
        <w:t>The Forms of Capital</w:t>
      </w:r>
      <w:r>
        <w:rPr>
          <w:lang w:val="en-US"/>
        </w:rPr>
        <w:t>.</w:t>
      </w:r>
      <w:proofErr w:type="gramEnd"/>
      <w:r>
        <w:rPr>
          <w:lang w:val="en-US"/>
        </w:rPr>
        <w:t xml:space="preserve"> </w:t>
      </w:r>
      <w:r w:rsidR="002444BC">
        <w:rPr>
          <w:lang w:val="en-US"/>
        </w:rPr>
        <w:t>*</w:t>
      </w:r>
    </w:p>
    <w:p w14:paraId="07A9AA2B" w14:textId="77777777" w:rsidR="004C012F" w:rsidRPr="00B47805" w:rsidRDefault="004C012F" w:rsidP="00087399">
      <w:pPr>
        <w:tabs>
          <w:tab w:val="left" w:pos="5245"/>
        </w:tabs>
        <w:rPr>
          <w:lang w:val="en-US"/>
        </w:rPr>
      </w:pPr>
    </w:p>
    <w:p w14:paraId="12F1F809" w14:textId="77777777" w:rsidR="004C012F" w:rsidRPr="00B47805" w:rsidRDefault="004C012F" w:rsidP="004C012F">
      <w:pPr>
        <w:tabs>
          <w:tab w:val="left" w:pos="5245"/>
        </w:tabs>
      </w:pPr>
      <w:r w:rsidRPr="00B47805">
        <w:t xml:space="preserve">Lawler, S. “Disgusted subjects: the making of middle-class identities. </w:t>
      </w:r>
      <w:proofErr w:type="gramStart"/>
      <w:r w:rsidRPr="00B47805">
        <w:t>Sociological Review, 2005.</w:t>
      </w:r>
      <w:proofErr w:type="gramEnd"/>
    </w:p>
    <w:p w14:paraId="67C51E86" w14:textId="77777777" w:rsidR="008912E4" w:rsidRDefault="008912E4" w:rsidP="00087399">
      <w:pPr>
        <w:tabs>
          <w:tab w:val="left" w:pos="5245"/>
        </w:tabs>
      </w:pPr>
    </w:p>
    <w:p w14:paraId="1030EFCC" w14:textId="77777777" w:rsidR="00087399" w:rsidRDefault="00087399" w:rsidP="00087399">
      <w:pPr>
        <w:tabs>
          <w:tab w:val="left" w:pos="5245"/>
        </w:tabs>
      </w:pPr>
      <w:r>
        <w:t xml:space="preserve">Bookman, S. 2013. “Coffee brands, class and culture in a Canadian city.“ </w:t>
      </w:r>
      <w:r w:rsidRPr="00E44AE7">
        <w:t>European Journal of Cu</w:t>
      </w:r>
      <w:r>
        <w:t>ltural Studies 16(</w:t>
      </w:r>
      <w:r w:rsidRPr="00E44AE7">
        <w:t>4</w:t>
      </w:r>
      <w:r>
        <w:t>):</w:t>
      </w:r>
      <w:r w:rsidRPr="00E44AE7">
        <w:t xml:space="preserve"> 405-423</w:t>
      </w:r>
      <w:r>
        <w:t xml:space="preserve">. </w:t>
      </w:r>
    </w:p>
    <w:p w14:paraId="406C14EA" w14:textId="77777777" w:rsidR="00087399" w:rsidRDefault="00087399" w:rsidP="00087399">
      <w:pPr>
        <w:tabs>
          <w:tab w:val="left" w:pos="5245"/>
        </w:tabs>
      </w:pPr>
    </w:p>
    <w:p w14:paraId="35858C98" w14:textId="77777777" w:rsidR="008912E4" w:rsidRDefault="008912E4" w:rsidP="00087399">
      <w:pPr>
        <w:tabs>
          <w:tab w:val="left" w:pos="5245"/>
        </w:tabs>
      </w:pPr>
    </w:p>
    <w:p w14:paraId="5F6F8214" w14:textId="77777777" w:rsidR="008912E4" w:rsidRPr="008912E4" w:rsidRDefault="008912E4" w:rsidP="00087399">
      <w:pPr>
        <w:tabs>
          <w:tab w:val="left" w:pos="5245"/>
        </w:tabs>
        <w:rPr>
          <w:b/>
          <w:u w:val="single"/>
        </w:rPr>
      </w:pPr>
      <w:r w:rsidRPr="008912E4">
        <w:rPr>
          <w:b/>
          <w:u w:val="single"/>
        </w:rPr>
        <w:t>Social Class in Nova Scotia</w:t>
      </w:r>
      <w:r w:rsidR="000C19FA">
        <w:rPr>
          <w:b/>
          <w:u w:val="single"/>
        </w:rPr>
        <w:t xml:space="preserve"> (Nov 1 - 15</w:t>
      </w:r>
      <w:r w:rsidR="00F0715F">
        <w:rPr>
          <w:b/>
          <w:u w:val="single"/>
        </w:rPr>
        <w:t>)</w:t>
      </w:r>
    </w:p>
    <w:p w14:paraId="53DE1175" w14:textId="77777777" w:rsidR="008912E4" w:rsidRDefault="008912E4" w:rsidP="00087399">
      <w:pPr>
        <w:tabs>
          <w:tab w:val="left" w:pos="5245"/>
        </w:tabs>
      </w:pPr>
    </w:p>
    <w:p w14:paraId="09508754" w14:textId="77777777" w:rsidR="00087399" w:rsidRDefault="00087399" w:rsidP="00087399">
      <w:pPr>
        <w:tabs>
          <w:tab w:val="left" w:pos="5245"/>
        </w:tabs>
      </w:pPr>
      <w:proofErr w:type="spellStart"/>
      <w:r w:rsidRPr="00AE5464">
        <w:t>Verberg</w:t>
      </w:r>
      <w:proofErr w:type="spellEnd"/>
      <w:r w:rsidRPr="00AE5464">
        <w:t xml:space="preserve">, N. and C.G. Davis. 2011. </w:t>
      </w:r>
      <w:r>
        <w:t>“</w:t>
      </w:r>
      <w:r w:rsidRPr="00AE5464">
        <w:t>Counter-Memory Activism in the Aftermath of Tragedy:</w:t>
      </w:r>
      <w:r>
        <w:t xml:space="preserve"> </w:t>
      </w:r>
      <w:r w:rsidRPr="00AE5464">
        <w:t xml:space="preserve">A Case Study of the </w:t>
      </w:r>
      <w:proofErr w:type="spellStart"/>
      <w:r w:rsidRPr="00AE5464">
        <w:t>Westray</w:t>
      </w:r>
      <w:proofErr w:type="spellEnd"/>
      <w:r w:rsidRPr="00AE5464">
        <w:t xml:space="preserve"> Families Group</w:t>
      </w:r>
      <w:r>
        <w:t xml:space="preserve">.” </w:t>
      </w:r>
      <w:proofErr w:type="gramStart"/>
      <w:r>
        <w:t>Canadian Review of Sociology.</w:t>
      </w:r>
      <w:proofErr w:type="gramEnd"/>
      <w:r>
        <w:t xml:space="preserve"> 48 (1)</w:t>
      </w:r>
      <w:proofErr w:type="gramStart"/>
      <w:r>
        <w:t>:23</w:t>
      </w:r>
      <w:proofErr w:type="gramEnd"/>
      <w:r>
        <w:t xml:space="preserve">-45. </w:t>
      </w:r>
    </w:p>
    <w:p w14:paraId="7459567C" w14:textId="77777777" w:rsidR="00435A11" w:rsidRDefault="00435A11" w:rsidP="00087399">
      <w:pPr>
        <w:tabs>
          <w:tab w:val="left" w:pos="5245"/>
        </w:tabs>
      </w:pPr>
    </w:p>
    <w:p w14:paraId="2257B97A" w14:textId="3D9E2F78" w:rsidR="00435A11" w:rsidRPr="009741CC" w:rsidRDefault="00435A11" w:rsidP="00087399">
      <w:pPr>
        <w:tabs>
          <w:tab w:val="left" w:pos="5245"/>
        </w:tabs>
        <w:rPr>
          <w:i/>
        </w:rPr>
      </w:pPr>
      <w:r w:rsidRPr="009741CC">
        <w:rPr>
          <w:i/>
        </w:rPr>
        <w:t>(Video: CBC, The Fifth Estate, 1992, “The Last Shift”)</w:t>
      </w:r>
    </w:p>
    <w:p w14:paraId="7164627A" w14:textId="77777777" w:rsidR="00087399" w:rsidRDefault="00087399" w:rsidP="00087399">
      <w:pPr>
        <w:tabs>
          <w:tab w:val="left" w:pos="5245"/>
        </w:tabs>
        <w:rPr>
          <w:lang w:val="en-US"/>
        </w:rPr>
      </w:pPr>
    </w:p>
    <w:p w14:paraId="3322CEAB" w14:textId="77777777" w:rsidR="00087399" w:rsidRDefault="00087399" w:rsidP="00087399">
      <w:pPr>
        <w:tabs>
          <w:tab w:val="left" w:pos="5245"/>
        </w:tabs>
        <w:rPr>
          <w:lang w:val="en-US"/>
        </w:rPr>
      </w:pPr>
      <w:proofErr w:type="gramStart"/>
      <w:r>
        <w:rPr>
          <w:lang w:val="en-US"/>
        </w:rPr>
        <w:t>Corbett, M. 2013.</w:t>
      </w:r>
      <w:proofErr w:type="gramEnd"/>
      <w:r>
        <w:rPr>
          <w:lang w:val="en-US"/>
        </w:rPr>
        <w:t xml:space="preserve"> “‘</w:t>
      </w:r>
      <w:r w:rsidRPr="00BC51A4">
        <w:rPr>
          <w:lang w:val="en-US"/>
        </w:rPr>
        <w:t>I’m going to make sure I’m ready before I leave</w:t>
      </w:r>
      <w:r>
        <w:rPr>
          <w:lang w:val="en-US"/>
        </w:rPr>
        <w:t>’</w:t>
      </w:r>
      <w:r w:rsidRPr="00BC51A4">
        <w:rPr>
          <w:lang w:val="en-US"/>
        </w:rPr>
        <w:t>: The complexity of educational and mobility decision-making in a Canadian coastal community</w:t>
      </w:r>
      <w:r>
        <w:rPr>
          <w:lang w:val="en-US"/>
        </w:rPr>
        <w:t>.</w:t>
      </w:r>
      <w:r>
        <w:t xml:space="preserve">” </w:t>
      </w:r>
      <w:r w:rsidRPr="00BC51A4">
        <w:rPr>
          <w:lang w:val="en-US"/>
        </w:rPr>
        <w:t>Jou</w:t>
      </w:r>
      <w:r>
        <w:rPr>
          <w:lang w:val="en-US"/>
        </w:rPr>
        <w:t>rnal of Rural Studies 32:275-</w:t>
      </w:r>
      <w:r w:rsidRPr="00BC51A4">
        <w:rPr>
          <w:lang w:val="en-US"/>
        </w:rPr>
        <w:t>282</w:t>
      </w:r>
      <w:r>
        <w:rPr>
          <w:lang w:val="en-US"/>
        </w:rPr>
        <w:t xml:space="preserve">. </w:t>
      </w:r>
    </w:p>
    <w:p w14:paraId="595F42C6" w14:textId="77777777" w:rsidR="004C012F" w:rsidRDefault="004C012F" w:rsidP="00087399">
      <w:pPr>
        <w:tabs>
          <w:tab w:val="left" w:pos="5245"/>
        </w:tabs>
        <w:rPr>
          <w:lang w:val="en-US"/>
        </w:rPr>
      </w:pPr>
    </w:p>
    <w:p w14:paraId="4419CF9C" w14:textId="16346D7F" w:rsidR="00B161E7" w:rsidRPr="00B47805" w:rsidRDefault="00B161E7" w:rsidP="00B161E7">
      <w:pPr>
        <w:tabs>
          <w:tab w:val="left" w:pos="5245"/>
        </w:tabs>
        <w:rPr>
          <w:lang w:val="en-US"/>
        </w:rPr>
      </w:pPr>
      <w:proofErr w:type="spellStart"/>
      <w:proofErr w:type="gramStart"/>
      <w:r w:rsidRPr="00B47805">
        <w:rPr>
          <w:lang w:val="en-US"/>
        </w:rPr>
        <w:t>Horgan</w:t>
      </w:r>
      <w:proofErr w:type="spellEnd"/>
      <w:r w:rsidRPr="00B47805">
        <w:rPr>
          <w:lang w:val="en-US"/>
        </w:rPr>
        <w:t xml:space="preserve">, M. and </w:t>
      </w:r>
      <w:proofErr w:type="spellStart"/>
      <w:r w:rsidRPr="00B47805">
        <w:rPr>
          <w:lang w:val="en-US"/>
        </w:rPr>
        <w:t>Liinamaa</w:t>
      </w:r>
      <w:proofErr w:type="spellEnd"/>
      <w:r w:rsidRPr="00B47805">
        <w:rPr>
          <w:lang w:val="en-US"/>
        </w:rPr>
        <w:t>, S. 2017.</w:t>
      </w:r>
      <w:proofErr w:type="gramEnd"/>
      <w:r w:rsidRPr="00B47805">
        <w:rPr>
          <w:lang w:val="en-US"/>
        </w:rPr>
        <w:t xml:space="preserve"> “The social quarantining of migrant </w:t>
      </w:r>
      <w:proofErr w:type="spellStart"/>
      <w:r w:rsidRPr="00B47805">
        <w:rPr>
          <w:lang w:val="en-US"/>
        </w:rPr>
        <w:t>labour</w:t>
      </w:r>
      <w:proofErr w:type="spellEnd"/>
      <w:r w:rsidRPr="00B47805">
        <w:rPr>
          <w:lang w:val="en-US"/>
        </w:rPr>
        <w:t xml:space="preserve">: everyday effects of temporary foreign worker regulation in Canada.” </w:t>
      </w:r>
      <w:proofErr w:type="gramStart"/>
      <w:r w:rsidRPr="00B47805">
        <w:rPr>
          <w:lang w:val="en-US"/>
        </w:rPr>
        <w:t>Journal of Ethnic and Migration Studies.</w:t>
      </w:r>
      <w:proofErr w:type="gramEnd"/>
      <w:r w:rsidRPr="00B47805">
        <w:rPr>
          <w:lang w:val="en-US"/>
        </w:rPr>
        <w:t xml:space="preserve"> 43(5)</w:t>
      </w:r>
      <w:proofErr w:type="gramStart"/>
      <w:r w:rsidRPr="00B47805">
        <w:rPr>
          <w:lang w:val="en-US"/>
        </w:rPr>
        <w:t>:</w:t>
      </w:r>
      <w:r w:rsidR="00435A11" w:rsidRPr="00B47805">
        <w:rPr>
          <w:lang w:val="en-US"/>
        </w:rPr>
        <w:t>713</w:t>
      </w:r>
      <w:proofErr w:type="gramEnd"/>
      <w:r w:rsidR="00435A11" w:rsidRPr="00B47805">
        <w:rPr>
          <w:lang w:val="en-US"/>
        </w:rPr>
        <w:t>-730.</w:t>
      </w:r>
    </w:p>
    <w:p w14:paraId="05D42645" w14:textId="77777777" w:rsidR="003D7102" w:rsidRDefault="003D7102" w:rsidP="00087399">
      <w:pPr>
        <w:tabs>
          <w:tab w:val="left" w:pos="5245"/>
        </w:tabs>
        <w:rPr>
          <w:lang w:val="en-US"/>
        </w:rPr>
      </w:pPr>
    </w:p>
    <w:p w14:paraId="36CCD7B8" w14:textId="71EE16F8" w:rsidR="003D7102" w:rsidRPr="009741CC" w:rsidRDefault="00435A11" w:rsidP="00087399">
      <w:pPr>
        <w:tabs>
          <w:tab w:val="left" w:pos="5245"/>
        </w:tabs>
        <w:rPr>
          <w:i/>
          <w:lang w:val="en-US"/>
        </w:rPr>
      </w:pPr>
      <w:r w:rsidRPr="009741CC">
        <w:rPr>
          <w:i/>
          <w:lang w:val="en-US"/>
        </w:rPr>
        <w:t>(Video: NFB films,</w:t>
      </w:r>
      <w:r w:rsidR="00FE2E48" w:rsidRPr="009741CC">
        <w:rPr>
          <w:i/>
          <w:lang w:val="en-US"/>
        </w:rPr>
        <w:t xml:space="preserve"> Four Feet Up;</w:t>
      </w:r>
      <w:r w:rsidR="003D7102" w:rsidRPr="009741CC">
        <w:rPr>
          <w:i/>
          <w:lang w:val="en-US"/>
        </w:rPr>
        <w:t xml:space="preserve"> The Ballad of South Mountain) </w:t>
      </w:r>
    </w:p>
    <w:p w14:paraId="6B7C7F97" w14:textId="77777777" w:rsidR="00087399" w:rsidRDefault="00087399" w:rsidP="00087399">
      <w:pPr>
        <w:tabs>
          <w:tab w:val="left" w:pos="5245"/>
        </w:tabs>
        <w:rPr>
          <w:lang w:val="en-US"/>
        </w:rPr>
      </w:pPr>
    </w:p>
    <w:p w14:paraId="2237A437" w14:textId="77777777" w:rsidR="00087399" w:rsidRDefault="00087399" w:rsidP="00087399">
      <w:pPr>
        <w:tabs>
          <w:tab w:val="left" w:pos="5245"/>
        </w:tabs>
        <w:rPr>
          <w:lang w:val="en-US"/>
        </w:rPr>
      </w:pPr>
    </w:p>
    <w:p w14:paraId="4BA39C3C" w14:textId="77777777" w:rsidR="00087399" w:rsidRDefault="00087399" w:rsidP="00087399">
      <w:pPr>
        <w:tabs>
          <w:tab w:val="left" w:pos="5245"/>
        </w:tabs>
        <w:rPr>
          <w:b/>
          <w:u w:val="single"/>
        </w:rPr>
      </w:pPr>
      <w:r w:rsidRPr="00DD1BBF">
        <w:rPr>
          <w:b/>
          <w:u w:val="single"/>
        </w:rPr>
        <w:t>University Life</w:t>
      </w:r>
      <w:r w:rsidR="000C19FA">
        <w:rPr>
          <w:b/>
          <w:u w:val="single"/>
        </w:rPr>
        <w:t xml:space="preserve"> (Nov. 20 - </w:t>
      </w:r>
      <w:proofErr w:type="gramStart"/>
      <w:r w:rsidR="000C19FA">
        <w:rPr>
          <w:b/>
          <w:u w:val="single"/>
        </w:rPr>
        <w:t xml:space="preserve">27 </w:t>
      </w:r>
      <w:r w:rsidR="00F0715F">
        <w:rPr>
          <w:b/>
          <w:u w:val="single"/>
        </w:rPr>
        <w:t>)</w:t>
      </w:r>
      <w:proofErr w:type="gramEnd"/>
    </w:p>
    <w:p w14:paraId="5EAD83DC" w14:textId="77777777" w:rsidR="00A714CA" w:rsidRDefault="00A714CA" w:rsidP="00087399">
      <w:pPr>
        <w:tabs>
          <w:tab w:val="left" w:pos="5245"/>
        </w:tabs>
        <w:rPr>
          <w:b/>
          <w:u w:val="single"/>
        </w:rPr>
      </w:pPr>
    </w:p>
    <w:p w14:paraId="41A87580" w14:textId="77777777" w:rsidR="00724BB6" w:rsidRDefault="00724BB6" w:rsidP="00724BB6">
      <w:pPr>
        <w:tabs>
          <w:tab w:val="left" w:pos="5245"/>
        </w:tabs>
      </w:pPr>
      <w:proofErr w:type="spellStart"/>
      <w:r>
        <w:t>Stuber</w:t>
      </w:r>
      <w:proofErr w:type="spellEnd"/>
      <w:r>
        <w:t xml:space="preserve">, J.M. Talk of Class. 2006. The Discursive Repertoires of White Working- and Upper- Middle-Class College Students. </w:t>
      </w:r>
      <w:proofErr w:type="gramStart"/>
      <w:r>
        <w:t>Journal of Contemporary Ethnography.</w:t>
      </w:r>
      <w:proofErr w:type="gramEnd"/>
      <w:r>
        <w:t xml:space="preserve"> 35(3)</w:t>
      </w:r>
      <w:proofErr w:type="gramStart"/>
      <w:r>
        <w:t>:285</w:t>
      </w:r>
      <w:proofErr w:type="gramEnd"/>
      <w:r>
        <w:t xml:space="preserve">-318. </w:t>
      </w:r>
    </w:p>
    <w:p w14:paraId="76B07C86" w14:textId="77777777" w:rsidR="00A714CA" w:rsidRDefault="00A714CA" w:rsidP="00087399">
      <w:pPr>
        <w:tabs>
          <w:tab w:val="left" w:pos="5245"/>
        </w:tabs>
        <w:rPr>
          <w:b/>
          <w:u w:val="single"/>
        </w:rPr>
      </w:pPr>
    </w:p>
    <w:p w14:paraId="6BA61664" w14:textId="77777777" w:rsidR="00A714CA" w:rsidRPr="00A714CA" w:rsidRDefault="00A714CA" w:rsidP="00087399">
      <w:pPr>
        <w:tabs>
          <w:tab w:val="left" w:pos="5245"/>
        </w:tabs>
      </w:pPr>
      <w:proofErr w:type="gramStart"/>
      <w:r w:rsidRPr="007E628B">
        <w:t xml:space="preserve">Lehmann, W. </w:t>
      </w:r>
      <w:r>
        <w:t>2009.</w:t>
      </w:r>
      <w:proofErr w:type="gramEnd"/>
      <w:r>
        <w:t xml:space="preserve"> </w:t>
      </w:r>
      <w:r w:rsidRPr="007E628B">
        <w:t xml:space="preserve">“Becoming Middle Class: How Working-Class University Students Draw and Transgress Moral Class Boundaries”. </w:t>
      </w:r>
      <w:r>
        <w:t>Sociology 43(</w:t>
      </w:r>
      <w:r w:rsidRPr="007E628B">
        <w:t>4</w:t>
      </w:r>
      <w:r>
        <w:t>)</w:t>
      </w:r>
      <w:proofErr w:type="gramStart"/>
      <w:r>
        <w:t>:</w:t>
      </w:r>
      <w:r w:rsidRPr="007E628B">
        <w:t>631</w:t>
      </w:r>
      <w:proofErr w:type="gramEnd"/>
      <w:r w:rsidRPr="007E628B">
        <w:t>-647</w:t>
      </w:r>
      <w:r>
        <w:t>.</w:t>
      </w:r>
    </w:p>
    <w:p w14:paraId="5DB5E1F4" w14:textId="77777777" w:rsidR="00087399" w:rsidRDefault="00087399" w:rsidP="00087399">
      <w:pPr>
        <w:tabs>
          <w:tab w:val="left" w:pos="5245"/>
        </w:tabs>
        <w:rPr>
          <w:lang w:val="en-US"/>
        </w:rPr>
      </w:pPr>
    </w:p>
    <w:p w14:paraId="25AA2F93" w14:textId="77777777" w:rsidR="002951EB" w:rsidRDefault="002951EB" w:rsidP="002951EB">
      <w:pPr>
        <w:tabs>
          <w:tab w:val="left" w:pos="5245"/>
        </w:tabs>
      </w:pPr>
      <w:proofErr w:type="spellStart"/>
      <w:r>
        <w:t>Nenga</w:t>
      </w:r>
      <w:proofErr w:type="spellEnd"/>
      <w:r>
        <w:t>, S.K. 2011. Volunteering to Give up Privilege? How Affluent Youth Volunteers</w:t>
      </w:r>
      <w:r w:rsidR="00A714CA">
        <w:t xml:space="preserve"> </w:t>
      </w:r>
      <w:r>
        <w:t xml:space="preserve">Respond to Class Privilege. Journal of Contemporary Ethnography 40(3) 263–289. </w:t>
      </w:r>
    </w:p>
    <w:p w14:paraId="0CEFDD64" w14:textId="77777777" w:rsidR="002951EB" w:rsidRDefault="002951EB" w:rsidP="00087399">
      <w:pPr>
        <w:tabs>
          <w:tab w:val="left" w:pos="5245"/>
        </w:tabs>
      </w:pPr>
    </w:p>
    <w:p w14:paraId="690D07A3" w14:textId="77777777" w:rsidR="00087399" w:rsidRPr="002F3D65" w:rsidRDefault="00087399" w:rsidP="00087399">
      <w:pPr>
        <w:tabs>
          <w:tab w:val="left" w:pos="5245"/>
        </w:tabs>
      </w:pPr>
      <w:proofErr w:type="spellStart"/>
      <w:r>
        <w:t>Horsman</w:t>
      </w:r>
      <w:proofErr w:type="spellEnd"/>
      <w:r>
        <w:t xml:space="preserve">, M and P. Cormack. 2016. </w:t>
      </w:r>
      <w:r w:rsidRPr="0003222D">
        <w:t>“A Meaningful Meaninglessness: Canadian University ‘hook-up’ and ‘party’ culture as gendered and cl</w:t>
      </w:r>
      <w:r>
        <w:t xml:space="preserve">ass-based privilege.”  </w:t>
      </w:r>
      <w:proofErr w:type="gramStart"/>
      <w:r>
        <w:t>Gender &amp; Education.</w:t>
      </w:r>
      <w:proofErr w:type="gramEnd"/>
      <w:r>
        <w:t xml:space="preserve"> </w:t>
      </w:r>
    </w:p>
    <w:p w14:paraId="33EAEEE7" w14:textId="77777777" w:rsidR="00087399" w:rsidRDefault="00087399" w:rsidP="00087399">
      <w:pPr>
        <w:tabs>
          <w:tab w:val="left" w:pos="5245"/>
        </w:tabs>
      </w:pPr>
    </w:p>
    <w:p w14:paraId="56DBE2F7" w14:textId="77777777" w:rsidR="00087399" w:rsidRDefault="00087399" w:rsidP="00087399">
      <w:pPr>
        <w:tabs>
          <w:tab w:val="left" w:pos="5245"/>
        </w:tabs>
      </w:pPr>
      <w:r w:rsidRPr="00BC6D14">
        <w:t xml:space="preserve">Armstrong, E. et al </w:t>
      </w:r>
      <w:r>
        <w:t>“</w:t>
      </w:r>
      <w:r w:rsidRPr="00BC6D14">
        <w:t>Good Girls: Gender, Social Class, and Slut Discourse on Campus</w:t>
      </w:r>
      <w:r>
        <w:t>”</w:t>
      </w:r>
      <w:r w:rsidRPr="00BC6D14">
        <w:t>, Social Psychology Quarterly 2014 77:100</w:t>
      </w:r>
      <w:r>
        <w:t xml:space="preserve">. </w:t>
      </w:r>
    </w:p>
    <w:p w14:paraId="4C9F0FC5" w14:textId="77777777" w:rsidR="00087399" w:rsidRDefault="00087399" w:rsidP="00087399">
      <w:pPr>
        <w:tabs>
          <w:tab w:val="left" w:pos="5245"/>
        </w:tabs>
      </w:pPr>
    </w:p>
    <w:p w14:paraId="0D2CE3F1" w14:textId="77777777" w:rsidR="00087399" w:rsidRDefault="00087399" w:rsidP="00087399">
      <w:pPr>
        <w:tabs>
          <w:tab w:val="left" w:pos="5245"/>
        </w:tabs>
      </w:pPr>
    </w:p>
    <w:p w14:paraId="0E315332" w14:textId="091811F6" w:rsidR="00087399" w:rsidRDefault="000C19FA" w:rsidP="00087399">
      <w:r>
        <w:t>REVIEW – NOV 29</w:t>
      </w:r>
      <w:r w:rsidR="00D75FD2">
        <w:t xml:space="preserve"> </w:t>
      </w:r>
      <w:r w:rsidR="00D75FD2" w:rsidRPr="00D75FD2">
        <w:rPr>
          <w:color w:val="FF0000"/>
        </w:rPr>
        <w:t>(ESSAY DUE)</w:t>
      </w:r>
    </w:p>
    <w:p w14:paraId="155152F3" w14:textId="77777777" w:rsidR="000C19FA" w:rsidRDefault="000C19FA" w:rsidP="00087399"/>
    <w:p w14:paraId="112A986B" w14:textId="0DB20B27" w:rsidR="00EE62D0" w:rsidRDefault="006747B0">
      <w:r>
        <w:t>FINAL EXAM - TBA</w:t>
      </w:r>
    </w:p>
    <w:sectPr w:rsidR="00EE62D0" w:rsidSect="00DF3258">
      <w:pgSz w:w="12240" w:h="15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451739E"/>
    <w:multiLevelType w:val="hybridMultilevel"/>
    <w:tmpl w:val="92949CE0"/>
    <w:lvl w:ilvl="0" w:tplc="C2CC7CDE">
      <w:start w:val="1"/>
      <w:numFmt w:val="decimal"/>
      <w:lvlText w:val="%1."/>
      <w:lvlJc w:val="left"/>
      <w:pPr>
        <w:ind w:left="360" w:hanging="360"/>
      </w:pPr>
      <w:rPr>
        <w:color w:val="auto"/>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00"/>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87399"/>
    <w:rsid w:val="000666DB"/>
    <w:rsid w:val="00087399"/>
    <w:rsid w:val="000C19FA"/>
    <w:rsid w:val="000E7D21"/>
    <w:rsid w:val="001533D7"/>
    <w:rsid w:val="00197893"/>
    <w:rsid w:val="002444BC"/>
    <w:rsid w:val="00280CCA"/>
    <w:rsid w:val="002951EB"/>
    <w:rsid w:val="002A08FF"/>
    <w:rsid w:val="002D7F7F"/>
    <w:rsid w:val="003D7102"/>
    <w:rsid w:val="003E1554"/>
    <w:rsid w:val="00435A11"/>
    <w:rsid w:val="00465006"/>
    <w:rsid w:val="00484A83"/>
    <w:rsid w:val="004C012F"/>
    <w:rsid w:val="004C2879"/>
    <w:rsid w:val="00504411"/>
    <w:rsid w:val="00513A41"/>
    <w:rsid w:val="00621BFF"/>
    <w:rsid w:val="006747B0"/>
    <w:rsid w:val="00724BB6"/>
    <w:rsid w:val="00880651"/>
    <w:rsid w:val="008912E4"/>
    <w:rsid w:val="009741CC"/>
    <w:rsid w:val="00976B07"/>
    <w:rsid w:val="009E4824"/>
    <w:rsid w:val="00A714CA"/>
    <w:rsid w:val="00A86C50"/>
    <w:rsid w:val="00B161E7"/>
    <w:rsid w:val="00B2373E"/>
    <w:rsid w:val="00B47805"/>
    <w:rsid w:val="00D03637"/>
    <w:rsid w:val="00D71EB7"/>
    <w:rsid w:val="00D742C9"/>
    <w:rsid w:val="00D75FD2"/>
    <w:rsid w:val="00DF3258"/>
    <w:rsid w:val="00E75188"/>
    <w:rsid w:val="00EE62D0"/>
    <w:rsid w:val="00F0715F"/>
    <w:rsid w:val="00FE2E48"/>
  </w:rsids>
  <m:mathPr>
    <m:mathFont m:val="Cambria Math"/>
    <m:brkBin m:val="before"/>
    <m:brkBinSub m:val="--"/>
    <m:smallFrac m:val="0"/>
    <m:dispDef/>
    <m:lMargin m:val="0"/>
    <m:rMargin m:val="0"/>
    <m:defJc m:val="centerGroup"/>
    <m:wrapIndent m:val="1440"/>
    <m:intLim m:val="subSup"/>
    <m:naryLim m:val="undOvr"/>
  </m:mathPr>
  <w:themeFontLang w:val="en-CA"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0F2134BB"/>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CA"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8739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87399"/>
    <w:rPr>
      <w:color w:val="0000FF" w:themeColor="hyperlink"/>
      <w:u w:val="single"/>
    </w:rPr>
  </w:style>
  <w:style w:type="paragraph" w:styleId="ListParagraph">
    <w:name w:val="List Paragraph"/>
    <w:basedOn w:val="Normal"/>
    <w:uiPriority w:val="34"/>
    <w:qFormat/>
    <w:rsid w:val="004C012F"/>
    <w:pPr>
      <w:ind w:left="720"/>
      <w:contextualSpacing/>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CA"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8739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87399"/>
    <w:rPr>
      <w:color w:val="0000FF" w:themeColor="hyperlink"/>
      <w:u w:val="single"/>
    </w:rPr>
  </w:style>
  <w:style w:type="paragraph" w:styleId="ListParagraph">
    <w:name w:val="List Paragraph"/>
    <w:basedOn w:val="Normal"/>
    <w:uiPriority w:val="34"/>
    <w:qFormat/>
    <w:rsid w:val="004C012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7624925">
      <w:bodyDiv w:val="1"/>
      <w:marLeft w:val="0"/>
      <w:marRight w:val="0"/>
      <w:marTop w:val="0"/>
      <w:marBottom w:val="0"/>
      <w:divBdr>
        <w:top w:val="none" w:sz="0" w:space="0" w:color="auto"/>
        <w:left w:val="none" w:sz="0" w:space="0" w:color="auto"/>
        <w:bottom w:val="none" w:sz="0" w:space="0" w:color="auto"/>
        <w:right w:val="none" w:sz="0" w:space="0" w:color="auto"/>
      </w:divBdr>
      <w:divsChild>
        <w:div w:id="159278858">
          <w:marLeft w:val="0"/>
          <w:marRight w:val="0"/>
          <w:marTop w:val="0"/>
          <w:marBottom w:val="0"/>
          <w:divBdr>
            <w:top w:val="none" w:sz="0" w:space="0" w:color="auto"/>
            <w:left w:val="none" w:sz="0" w:space="0" w:color="auto"/>
            <w:bottom w:val="none" w:sz="0" w:space="0" w:color="auto"/>
            <w:right w:val="none" w:sz="0" w:space="0" w:color="auto"/>
          </w:divBdr>
          <w:divsChild>
            <w:div w:id="499203630">
              <w:marLeft w:val="0"/>
              <w:marRight w:val="0"/>
              <w:marTop w:val="0"/>
              <w:marBottom w:val="0"/>
              <w:divBdr>
                <w:top w:val="none" w:sz="0" w:space="0" w:color="auto"/>
                <w:left w:val="none" w:sz="0" w:space="0" w:color="auto"/>
                <w:bottom w:val="none" w:sz="0" w:space="0" w:color="auto"/>
                <w:right w:val="none" w:sz="0" w:space="0" w:color="auto"/>
              </w:divBdr>
              <w:divsChild>
                <w:div w:id="615143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hyperlink" Target="mailto:pcormack@stfx.ca" TargetMode="Externa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1138</Words>
  <Characters>6488</Characters>
  <Application>Microsoft Macintosh Word</Application>
  <DocSecurity>0</DocSecurity>
  <Lines>54</Lines>
  <Paragraphs>15</Paragraphs>
  <ScaleCrop>false</ScaleCrop>
  <Company>S</Company>
  <LinksUpToDate>false</LinksUpToDate>
  <CharactersWithSpaces>7611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Patricia Cormack</dc:creator>
  <cp:keywords/>
  <dc:description/>
  <cp:lastModifiedBy>Patricia Cormack</cp:lastModifiedBy>
  <cp:revision>2</cp:revision>
  <dcterms:created xsi:type="dcterms:W3CDTF">2017-08-29T12:02:00Z</dcterms:created>
  <dcterms:modified xsi:type="dcterms:W3CDTF">2017-08-29T12:02:00Z</dcterms:modified>
</cp:coreProperties>
</file>