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4ECC6" w14:textId="77777777" w:rsidR="00D2652E" w:rsidRPr="00A103D4" w:rsidRDefault="00D2652E" w:rsidP="00D2652E">
      <w:pPr>
        <w:pStyle w:val="NormalWeb"/>
        <w:spacing w:before="0" w:beforeAutospacing="0" w:after="0" w:afterAutospacing="0"/>
        <w:jc w:val="center"/>
        <w:rPr>
          <w:lang w:val="fr-FR"/>
        </w:rPr>
      </w:pPr>
      <w:r>
        <w:rPr>
          <w:rStyle w:val="Strong"/>
          <w:lang w:val="fr-FR"/>
        </w:rPr>
        <w:t>St. Francis Xavier University</w:t>
      </w:r>
      <w:r w:rsidRPr="00A103D4">
        <w:rPr>
          <w:rStyle w:val="Strong"/>
          <w:lang w:val="fr-FR"/>
        </w:rPr>
        <w:t xml:space="preserve"> </w:t>
      </w:r>
    </w:p>
    <w:p w14:paraId="7EFC3E2B" w14:textId="77777777" w:rsidR="00D2652E" w:rsidRDefault="00D2652E" w:rsidP="00D2652E">
      <w:pPr>
        <w:pStyle w:val="NormalWeb"/>
        <w:spacing w:before="0" w:beforeAutospacing="0" w:after="0" w:afterAutospacing="0"/>
        <w:jc w:val="center"/>
      </w:pPr>
      <w:r>
        <w:rPr>
          <w:b/>
          <w:bCs/>
        </w:rPr>
        <w:t xml:space="preserve">Department of Sociology </w:t>
      </w:r>
    </w:p>
    <w:p w14:paraId="2DE9FA73" w14:textId="1DB95C89" w:rsidR="00D2652E" w:rsidRDefault="00D2652E" w:rsidP="00D2652E">
      <w:pPr>
        <w:pStyle w:val="NormalWeb"/>
        <w:spacing w:before="0" w:beforeAutospacing="0" w:after="0" w:afterAutospacing="0"/>
        <w:jc w:val="center"/>
        <w:rPr>
          <w:rStyle w:val="Strong"/>
        </w:rPr>
      </w:pPr>
      <w:r>
        <w:rPr>
          <w:rStyle w:val="Strong"/>
        </w:rPr>
        <w:t>Deviance and</w:t>
      </w:r>
      <w:r w:rsidR="00B10415">
        <w:rPr>
          <w:rStyle w:val="Strong"/>
        </w:rPr>
        <w:t xml:space="preserve"> Social Control, Sociology 252.2</w:t>
      </w:r>
      <w:r>
        <w:rPr>
          <w:rStyle w:val="Strong"/>
        </w:rPr>
        <w:t xml:space="preserve">0 </w:t>
      </w:r>
    </w:p>
    <w:p w14:paraId="0439C6F4" w14:textId="77777777" w:rsidR="00D2652E" w:rsidRDefault="00D2652E" w:rsidP="00D2652E">
      <w:pPr>
        <w:pStyle w:val="NormalWeb"/>
        <w:spacing w:before="0" w:beforeAutospacing="0" w:after="0" w:afterAutospacing="0"/>
        <w:jc w:val="center"/>
      </w:pPr>
      <w:r>
        <w:rPr>
          <w:rStyle w:val="Strong"/>
        </w:rPr>
        <w:t>Course Outline</w:t>
      </w:r>
      <w:r>
        <w:t xml:space="preserve"> </w:t>
      </w:r>
      <w:r>
        <w:rPr>
          <w:rStyle w:val="Strong"/>
        </w:rPr>
        <w:t>2017-2018</w:t>
      </w:r>
    </w:p>
    <w:p w14:paraId="37922275" w14:textId="77777777" w:rsidR="00D2652E" w:rsidRPr="00537629" w:rsidRDefault="00D2652E" w:rsidP="00D2652E">
      <w:pPr>
        <w:pStyle w:val="NormalWeb"/>
        <w:spacing w:before="0" w:beforeAutospacing="0" w:after="0" w:afterAutospacing="0"/>
        <w:rPr>
          <w:b/>
        </w:rPr>
      </w:pPr>
      <w:r w:rsidRPr="00537629">
        <w:rPr>
          <w:b/>
        </w:rPr>
        <w:t xml:space="preserve">Dr. Riley </w:t>
      </w:r>
      <w:r>
        <w:rPr>
          <w:b/>
        </w:rPr>
        <w:t xml:space="preserve">Chisholm </w:t>
      </w:r>
    </w:p>
    <w:p w14:paraId="7C40B599" w14:textId="77777777" w:rsidR="00D2652E" w:rsidRDefault="00D2652E" w:rsidP="00D2652E">
      <w:pPr>
        <w:pStyle w:val="NormalWeb"/>
        <w:spacing w:before="0" w:beforeAutospacing="0" w:after="0" w:afterAutospacing="0"/>
      </w:pPr>
      <w:r>
        <w:t xml:space="preserve">Office: Annex 110 </w:t>
      </w:r>
      <w:proofErr w:type="gramStart"/>
      <w:r w:rsidR="001E42D2">
        <w:t>( Until</w:t>
      </w:r>
      <w:proofErr w:type="gramEnd"/>
      <w:r w:rsidR="001E42D2">
        <w:t xml:space="preserve"> further notice) </w:t>
      </w:r>
    </w:p>
    <w:p w14:paraId="59839947" w14:textId="77777777" w:rsidR="00D2652E" w:rsidRDefault="00D2652E" w:rsidP="00D2652E">
      <w:pPr>
        <w:pStyle w:val="NormalWeb"/>
        <w:spacing w:before="0" w:beforeAutospacing="0" w:after="0" w:afterAutospacing="0"/>
      </w:pPr>
      <w:r>
        <w:t>Office Phone: (902) 867-3854</w:t>
      </w:r>
    </w:p>
    <w:p w14:paraId="289C2BCF" w14:textId="77777777" w:rsidR="00D2652E" w:rsidRDefault="00D2652E" w:rsidP="00D2652E">
      <w:pPr>
        <w:pStyle w:val="NormalWeb"/>
        <w:spacing w:before="0" w:beforeAutospacing="0" w:after="0" w:afterAutospacing="0"/>
      </w:pPr>
      <w:r>
        <w:t>EMAIL: rchishol@stfx.ca</w:t>
      </w:r>
    </w:p>
    <w:p w14:paraId="0A497713" w14:textId="77777777" w:rsidR="00D2652E" w:rsidRPr="008856BB" w:rsidRDefault="00D2652E" w:rsidP="00D2652E">
      <w:pPr>
        <w:outlineLvl w:val="0"/>
        <w:rPr>
          <w:rFonts w:asciiTheme="minorHAnsi" w:hAnsiTheme="minorHAnsi"/>
          <w:b/>
        </w:rPr>
      </w:pPr>
    </w:p>
    <w:p w14:paraId="3F69C355" w14:textId="77777777" w:rsidR="00D2652E" w:rsidRPr="008856BB" w:rsidRDefault="00D2652E" w:rsidP="00D2652E">
      <w:pPr>
        <w:outlineLvl w:val="0"/>
        <w:rPr>
          <w:rFonts w:asciiTheme="minorHAnsi" w:hAnsiTheme="minorHAnsi"/>
        </w:rPr>
      </w:pPr>
      <w:r w:rsidRPr="008856BB">
        <w:rPr>
          <w:rFonts w:asciiTheme="minorHAnsi" w:hAnsiTheme="minorHAnsi"/>
          <w:b/>
        </w:rPr>
        <w:t>Office Hours</w:t>
      </w:r>
      <w:r w:rsidRPr="008856BB">
        <w:rPr>
          <w:rFonts w:asciiTheme="minorHAnsi" w:hAnsiTheme="minorHAnsi"/>
        </w:rPr>
        <w:t xml:space="preserve">: </w:t>
      </w:r>
    </w:p>
    <w:p w14:paraId="57776CE5" w14:textId="77777777" w:rsidR="00D2652E" w:rsidRPr="008856BB" w:rsidRDefault="00D2652E" w:rsidP="00D2652E">
      <w:pPr>
        <w:outlineLvl w:val="0"/>
        <w:rPr>
          <w:rFonts w:asciiTheme="minorHAnsi" w:hAnsiTheme="minorHAnsi"/>
        </w:rPr>
      </w:pPr>
      <w:r w:rsidRPr="008856BB">
        <w:rPr>
          <w:rFonts w:asciiTheme="minorHAnsi" w:hAnsiTheme="minorHAnsi"/>
        </w:rPr>
        <w:t xml:space="preserve">Mondays </w:t>
      </w:r>
      <w:r>
        <w:rPr>
          <w:rFonts w:asciiTheme="minorHAnsi" w:hAnsiTheme="minorHAnsi"/>
        </w:rPr>
        <w:t>9-11 and 1-5</w:t>
      </w:r>
    </w:p>
    <w:p w14:paraId="1B995EF1" w14:textId="77777777" w:rsidR="00D2652E" w:rsidRPr="008856BB" w:rsidRDefault="00D2652E" w:rsidP="00D2652E">
      <w:pPr>
        <w:outlineLvl w:val="0"/>
        <w:rPr>
          <w:rFonts w:asciiTheme="minorHAnsi" w:hAnsiTheme="minorHAnsi" w:cs="Big Caslon"/>
          <w:noProof/>
        </w:rPr>
      </w:pPr>
      <w:r>
        <w:rPr>
          <w:rFonts w:asciiTheme="minorHAnsi" w:hAnsiTheme="minorHAnsi" w:cs="Big Caslon"/>
          <w:noProof/>
        </w:rPr>
        <w:t>Tuesdays 9</w:t>
      </w:r>
      <w:r w:rsidRPr="008856BB">
        <w:rPr>
          <w:rFonts w:asciiTheme="minorHAnsi" w:hAnsiTheme="minorHAnsi" w:cs="Big Caslon"/>
          <w:noProof/>
        </w:rPr>
        <w:t>-3:30</w:t>
      </w:r>
    </w:p>
    <w:p w14:paraId="65DBFD8B" w14:textId="77777777" w:rsidR="00D2652E" w:rsidRPr="008856BB" w:rsidRDefault="00D2652E" w:rsidP="00D2652E">
      <w:pPr>
        <w:outlineLvl w:val="0"/>
        <w:rPr>
          <w:rFonts w:asciiTheme="minorHAnsi" w:hAnsiTheme="minorHAnsi" w:cs="Big Caslon"/>
          <w:noProof/>
        </w:rPr>
      </w:pPr>
      <w:r w:rsidRPr="008856BB">
        <w:rPr>
          <w:rFonts w:asciiTheme="minorHAnsi" w:hAnsiTheme="minorHAnsi" w:cs="Big Caslon"/>
          <w:noProof/>
        </w:rPr>
        <w:t>Wednesday: Not on campus</w:t>
      </w:r>
    </w:p>
    <w:p w14:paraId="439AADF7" w14:textId="77777777" w:rsidR="00D2652E" w:rsidRPr="008856BB" w:rsidRDefault="00D2652E" w:rsidP="00D2652E">
      <w:pPr>
        <w:outlineLvl w:val="0"/>
        <w:rPr>
          <w:rFonts w:asciiTheme="minorHAnsi" w:hAnsiTheme="minorHAnsi" w:cs="Big Caslon"/>
          <w:noProof/>
        </w:rPr>
      </w:pPr>
      <w:r w:rsidRPr="008856BB">
        <w:rPr>
          <w:rFonts w:asciiTheme="minorHAnsi" w:hAnsiTheme="minorHAnsi" w:cs="Big Caslon"/>
          <w:noProof/>
        </w:rPr>
        <w:t>Thursdays 2-3:30</w:t>
      </w:r>
    </w:p>
    <w:p w14:paraId="2010A8DC" w14:textId="77777777" w:rsidR="00D2652E" w:rsidRPr="008856BB" w:rsidRDefault="00D2652E" w:rsidP="00D2652E">
      <w:pPr>
        <w:outlineLvl w:val="0"/>
        <w:rPr>
          <w:rFonts w:asciiTheme="minorHAnsi" w:hAnsiTheme="minorHAnsi" w:cs="Big Caslon"/>
          <w:noProof/>
        </w:rPr>
      </w:pPr>
      <w:r w:rsidRPr="008856BB">
        <w:rPr>
          <w:rFonts w:asciiTheme="minorHAnsi" w:hAnsiTheme="minorHAnsi" w:cs="Big Caslon"/>
          <w:noProof/>
        </w:rPr>
        <w:t>Friday: Not on campus</w:t>
      </w:r>
    </w:p>
    <w:p w14:paraId="3A2AC861" w14:textId="77777777" w:rsidR="00D2652E" w:rsidRDefault="00D2652E" w:rsidP="00D2652E">
      <w:pPr>
        <w:rPr>
          <w:rFonts w:asciiTheme="minorHAnsi" w:hAnsiTheme="minorHAnsi" w:cs="Big Caslon"/>
          <w:b/>
          <w:noProof/>
        </w:rPr>
      </w:pPr>
    </w:p>
    <w:p w14:paraId="1655FD85" w14:textId="77777777" w:rsidR="00D2652E" w:rsidRDefault="00D2652E" w:rsidP="00D2652E">
      <w:pPr>
        <w:pStyle w:val="NormalWeb"/>
        <w:spacing w:before="0" w:beforeAutospacing="0" w:after="0" w:afterAutospacing="0"/>
        <w:rPr>
          <w:b/>
        </w:rPr>
      </w:pPr>
      <w:r w:rsidRPr="006E774B">
        <w:rPr>
          <w:b/>
        </w:rPr>
        <w:t>Class Schedule</w:t>
      </w:r>
    </w:p>
    <w:p w14:paraId="7BEB8758" w14:textId="77777777" w:rsidR="00D2652E" w:rsidRPr="00065856" w:rsidRDefault="00D2652E" w:rsidP="00D2652E">
      <w:pPr>
        <w:pStyle w:val="NormalWeb"/>
        <w:spacing w:before="0" w:beforeAutospacing="0" w:after="0" w:afterAutospacing="0"/>
      </w:pPr>
      <w:r w:rsidRPr="00065856">
        <w:t>11:15 – 12:30 Mondays</w:t>
      </w:r>
      <w:r w:rsidR="001E42D2">
        <w:t xml:space="preserve"> and </w:t>
      </w:r>
      <w:r>
        <w:t xml:space="preserve">12:30 </w:t>
      </w:r>
      <w:r w:rsidRPr="00065856">
        <w:t>-</w:t>
      </w:r>
      <w:r>
        <w:t xml:space="preserve"> </w:t>
      </w:r>
      <w:r w:rsidRPr="00065856">
        <w:t>2 Thursdays</w:t>
      </w:r>
    </w:p>
    <w:p w14:paraId="15B4255F" w14:textId="77777777" w:rsidR="00D2652E" w:rsidRDefault="00D2652E" w:rsidP="00D2652E">
      <w:pPr>
        <w:pStyle w:val="NormalWeb"/>
        <w:spacing w:before="0" w:beforeAutospacing="0" w:after="0" w:afterAutospacing="0"/>
      </w:pPr>
    </w:p>
    <w:p w14:paraId="3B0A5E4A" w14:textId="23FA794F" w:rsidR="00D2652E" w:rsidRDefault="00D2652E" w:rsidP="00D2652E">
      <w:pPr>
        <w:pStyle w:val="NormalWeb"/>
        <w:spacing w:before="0" w:beforeAutospacing="0" w:after="0" w:afterAutospacing="0"/>
      </w:pPr>
      <w:r w:rsidRPr="00D2652E">
        <w:rPr>
          <w:b/>
        </w:rPr>
        <w:t>Classroom:</w:t>
      </w:r>
      <w:r w:rsidR="00C71750">
        <w:t xml:space="preserve"> KC 2021</w:t>
      </w:r>
      <w:r w:rsidR="00F00F00">
        <w:t>-22</w:t>
      </w:r>
      <w:bookmarkStart w:id="0" w:name="_GoBack"/>
      <w:bookmarkEnd w:id="0"/>
    </w:p>
    <w:p w14:paraId="17D0203E" w14:textId="77777777" w:rsidR="00D2652E" w:rsidRDefault="00D2652E" w:rsidP="00D2652E">
      <w:pPr>
        <w:pStyle w:val="NormalWeb"/>
        <w:spacing w:before="0" w:beforeAutospacing="0" w:after="0" w:afterAutospacing="0"/>
        <w:jc w:val="both"/>
        <w:rPr>
          <w:rStyle w:val="Strong"/>
        </w:rPr>
      </w:pPr>
    </w:p>
    <w:p w14:paraId="26719875" w14:textId="77777777" w:rsidR="00D2652E" w:rsidRDefault="00D2652E" w:rsidP="00D2652E">
      <w:pPr>
        <w:pStyle w:val="NormalWeb"/>
        <w:spacing w:before="0" w:beforeAutospacing="0" w:after="0" w:afterAutospacing="0"/>
        <w:jc w:val="both"/>
        <w:rPr>
          <w:rStyle w:val="Strong"/>
        </w:rPr>
      </w:pPr>
      <w:r>
        <w:rPr>
          <w:rStyle w:val="Strong"/>
        </w:rPr>
        <w:t>Course Description</w:t>
      </w:r>
    </w:p>
    <w:p w14:paraId="6EF2813D" w14:textId="77777777" w:rsidR="00D2652E" w:rsidRDefault="00D2652E" w:rsidP="00D2652E">
      <w:pPr>
        <w:pStyle w:val="NormalWeb"/>
        <w:spacing w:before="0" w:beforeAutospacing="0" w:after="0" w:afterAutospacing="0"/>
        <w:jc w:val="both"/>
      </w:pPr>
    </w:p>
    <w:p w14:paraId="6854FEF6" w14:textId="77777777" w:rsidR="00D2652E" w:rsidRPr="00D2652E" w:rsidRDefault="00D2652E" w:rsidP="00D2652E">
      <w:pPr>
        <w:pStyle w:val="NormalWeb"/>
        <w:spacing w:before="0" w:beforeAutospacing="0" w:after="0" w:afterAutospacing="0"/>
        <w:jc w:val="both"/>
      </w:pPr>
      <w:r w:rsidRPr="00D2652E">
        <w:t xml:space="preserve">This course </w:t>
      </w:r>
      <w:r>
        <w:t xml:space="preserve">builds </w:t>
      </w:r>
      <w:r w:rsidRPr="00D2652E">
        <w:t>upon the theoretical preparation provided in Sociology 251 to critically assess various topics in deviance and social control, and their power relations. Students will for instance, co</w:t>
      </w:r>
      <w:r>
        <w:t>nsider the complex relations of</w:t>
      </w:r>
      <w:r w:rsidRPr="00D2652E">
        <w:t xml:space="preserve"> sex and sexuality, contemporary notions of fitness and health, white versus blue collar crime, as well as ‘natural’ disasters. </w:t>
      </w:r>
    </w:p>
    <w:p w14:paraId="1FC622AC" w14:textId="77777777" w:rsidR="00D2652E" w:rsidRPr="00D2652E" w:rsidRDefault="00D2652E" w:rsidP="00D2652E">
      <w:pPr>
        <w:pStyle w:val="NormalWeb"/>
        <w:spacing w:before="0" w:beforeAutospacing="0" w:after="0" w:afterAutospacing="0"/>
        <w:jc w:val="both"/>
      </w:pPr>
    </w:p>
    <w:p w14:paraId="0F2CEB44" w14:textId="77777777" w:rsidR="00D2652E" w:rsidRPr="00D2652E" w:rsidRDefault="00D2652E" w:rsidP="00D2652E">
      <w:pPr>
        <w:pStyle w:val="NormalWeb"/>
        <w:spacing w:before="0" w:beforeAutospacing="0" w:after="0" w:afterAutospacing="0"/>
        <w:jc w:val="both"/>
      </w:pPr>
      <w:r w:rsidRPr="00D2652E">
        <w:t xml:space="preserve">Students should note that this course invites reflection and consideration of topics (images, audio, discussion and debate) that may be difficult and potentially upsetting to some. </w:t>
      </w:r>
    </w:p>
    <w:p w14:paraId="494A4DD2" w14:textId="77777777" w:rsidR="00D2652E" w:rsidRDefault="00D2652E" w:rsidP="00D2652E">
      <w:pPr>
        <w:pStyle w:val="NormalWeb"/>
        <w:spacing w:before="0" w:beforeAutospacing="0" w:after="0" w:afterAutospacing="0"/>
        <w:jc w:val="both"/>
      </w:pPr>
    </w:p>
    <w:p w14:paraId="42983B05" w14:textId="77777777" w:rsidR="00D2652E" w:rsidRDefault="00D2652E" w:rsidP="00D2652E">
      <w:pPr>
        <w:pStyle w:val="NormalWeb"/>
        <w:spacing w:before="0" w:beforeAutospacing="0" w:after="0" w:afterAutospacing="0"/>
        <w:rPr>
          <w:b/>
        </w:rPr>
      </w:pPr>
      <w:r w:rsidRPr="00096FFC">
        <w:rPr>
          <w:b/>
        </w:rPr>
        <w:t xml:space="preserve">Email </w:t>
      </w:r>
      <w:r>
        <w:rPr>
          <w:b/>
        </w:rPr>
        <w:t>and Office P</w:t>
      </w:r>
      <w:r w:rsidRPr="00096FFC">
        <w:rPr>
          <w:b/>
        </w:rPr>
        <w:t xml:space="preserve">olicy </w:t>
      </w:r>
    </w:p>
    <w:p w14:paraId="651CFE77" w14:textId="77777777" w:rsidR="00D2652E" w:rsidRDefault="00D2652E" w:rsidP="00D2652E">
      <w:pPr>
        <w:pStyle w:val="NormalWeb"/>
        <w:spacing w:before="0" w:beforeAutospacing="0" w:after="0" w:afterAutospacing="0"/>
        <w:jc w:val="both"/>
      </w:pPr>
      <w:r w:rsidRPr="00096FFC">
        <w:t>I</w:t>
      </w:r>
      <w:r>
        <w:t xml:space="preserve"> will communicate through email for matters requiring brief responses, although I never provide grades by email. Students should make use of my office hours and ask questions in class. I do not check email on weekends or evenings. </w:t>
      </w:r>
    </w:p>
    <w:p w14:paraId="245AF84B" w14:textId="77777777" w:rsidR="00D2652E" w:rsidRDefault="00D2652E" w:rsidP="00D2652E">
      <w:pPr>
        <w:pStyle w:val="NormalWeb"/>
        <w:spacing w:before="0" w:beforeAutospacing="0" w:after="0" w:afterAutospacing="0"/>
      </w:pPr>
    </w:p>
    <w:p w14:paraId="50F41FA6" w14:textId="77777777" w:rsidR="00D2652E" w:rsidRPr="004B7A96" w:rsidRDefault="00D2652E" w:rsidP="00D2652E">
      <w:pPr>
        <w:rPr>
          <w:b/>
        </w:rPr>
      </w:pPr>
      <w:r w:rsidRPr="004B7A96">
        <w:rPr>
          <w:b/>
        </w:rPr>
        <w:t>Late Work</w:t>
      </w:r>
      <w:r>
        <w:rPr>
          <w:b/>
        </w:rPr>
        <w:t>:</w:t>
      </w:r>
    </w:p>
    <w:p w14:paraId="406F0B4E" w14:textId="77777777" w:rsidR="00D2652E" w:rsidRPr="00C109BF" w:rsidRDefault="00D2652E" w:rsidP="00D2652E">
      <w:pPr>
        <w:jc w:val="both"/>
      </w:pPr>
      <w:r>
        <w:t xml:space="preserve">The deadlines for course work are firm. You will lose 2 percent each day that work is handed in late. After five days (equivalent to 10% grade loss) your work will not be accepted for credit. However, real emergencies do arise, and in those </w:t>
      </w:r>
      <w:proofErr w:type="gramStart"/>
      <w:r>
        <w:t>instances</w:t>
      </w:r>
      <w:proofErr w:type="gramEnd"/>
      <w:r>
        <w:t xml:space="preserve"> there will be no penalty </w:t>
      </w:r>
      <w:r w:rsidRPr="00C109BF">
        <w:t xml:space="preserve">if you inform the dean immediately of your circumstances and provide him or her with a medical note accounting for the days missed.  </w:t>
      </w:r>
    </w:p>
    <w:p w14:paraId="7F118DAB" w14:textId="77777777" w:rsidR="00D2652E" w:rsidRDefault="00D2652E" w:rsidP="00D2652E">
      <w:pPr>
        <w:jc w:val="both"/>
      </w:pPr>
    </w:p>
    <w:p w14:paraId="5F74CD42" w14:textId="77777777" w:rsidR="00D2652E" w:rsidRDefault="00D2652E" w:rsidP="00D2652E">
      <w:pPr>
        <w:pStyle w:val="NormalWeb"/>
        <w:spacing w:before="0" w:beforeAutospacing="0" w:after="0" w:afterAutospacing="0"/>
        <w:rPr>
          <w:b/>
        </w:rPr>
      </w:pPr>
      <w:r>
        <w:rPr>
          <w:b/>
        </w:rPr>
        <w:t>Students Services</w:t>
      </w:r>
    </w:p>
    <w:p w14:paraId="1EF34BCC" w14:textId="77777777" w:rsidR="00D2652E" w:rsidRPr="0059455E" w:rsidRDefault="00D2652E" w:rsidP="00D2652E">
      <w:pPr>
        <w:pStyle w:val="NormalWeb"/>
        <w:spacing w:before="0" w:beforeAutospacing="0" w:after="0" w:afterAutospacing="0"/>
      </w:pPr>
      <w:r w:rsidRPr="0059455E">
        <w:lastRenderedPageBreak/>
        <w:t>Please refer to the STFX Academic Calendar for a full description of student services and supports.</w:t>
      </w:r>
    </w:p>
    <w:p w14:paraId="76AF9D62" w14:textId="77777777" w:rsidR="00D2652E" w:rsidRPr="0059455E" w:rsidRDefault="00D2652E" w:rsidP="00D2652E">
      <w:pPr>
        <w:pStyle w:val="NormalWeb"/>
        <w:spacing w:before="0" w:beforeAutospacing="0" w:after="0" w:afterAutospacing="0"/>
      </w:pPr>
    </w:p>
    <w:p w14:paraId="4A35B55B" w14:textId="32A70701" w:rsidR="00D2652E" w:rsidRPr="00714FB5" w:rsidRDefault="00D2652E" w:rsidP="00D2652E">
      <w:pPr>
        <w:rPr>
          <w:rFonts w:asciiTheme="minorHAnsi" w:hAnsiTheme="minorHAnsi"/>
          <w:bCs/>
        </w:rPr>
      </w:pPr>
      <w:r w:rsidRPr="00714FB5">
        <w:rPr>
          <w:rFonts w:asciiTheme="minorHAnsi" w:hAnsiTheme="minorHAnsi"/>
          <w:b/>
          <w:bCs/>
          <w:iCs/>
          <w:u w:val="single"/>
        </w:rPr>
        <w:t>StFX Equity Policy</w:t>
      </w:r>
      <w:r w:rsidRPr="00714FB5">
        <w:rPr>
          <w:rFonts w:asciiTheme="minorHAnsi" w:hAnsiTheme="minorHAnsi"/>
          <w:bCs/>
          <w:iCs/>
        </w:rPr>
        <w:t>: Everyone learns more effectively in a respectful, safe and equitable learning environment, free from discrimination and harassment.  I invite you to work with me to create a classroom space—both face-to-face and online—that fosters and promotes values of human dignity, equity, non-discrimination and respect for diversity.  These values and practic</w:t>
      </w:r>
      <w:r>
        <w:rPr>
          <w:rFonts w:asciiTheme="minorHAnsi" w:hAnsiTheme="minorHAnsi"/>
          <w:bCs/>
          <w:iCs/>
        </w:rPr>
        <w:t>es are in accord with the StFX </w:t>
      </w:r>
      <w:r w:rsidRPr="00714FB5">
        <w:rPr>
          <w:rFonts w:asciiTheme="minorHAnsi" w:hAnsiTheme="minorHAnsi"/>
          <w:bCs/>
          <w:iCs/>
        </w:rPr>
        <w:t xml:space="preserve">Discrimination and Harassment Policy which can be found at </w:t>
      </w:r>
      <w:hyperlink r:id="rId5" w:history="1">
        <w:r w:rsidRPr="00714FB5">
          <w:rPr>
            <w:rStyle w:val="Hyperlink"/>
            <w:rFonts w:asciiTheme="minorHAnsi" w:hAnsiTheme="minorHAnsi"/>
            <w:bCs/>
            <w:iCs/>
          </w:rPr>
          <w:t>http://www.mystfx.ca/campus/stu-serv/equity/</w:t>
        </w:r>
      </w:hyperlink>
      <w:r w:rsidRPr="00714FB5">
        <w:rPr>
          <w:rFonts w:asciiTheme="minorHAnsi" w:hAnsiTheme="minorHAnsi"/>
          <w:bCs/>
          <w:iCs/>
        </w:rPr>
        <w:t>.</w:t>
      </w:r>
      <w:r w:rsidRPr="00714FB5">
        <w:rPr>
          <w:rFonts w:asciiTheme="minorHAnsi" w:hAnsiTheme="minorHAnsi"/>
          <w:bCs/>
        </w:rPr>
        <w:t xml:space="preserve"> </w:t>
      </w:r>
      <w:r w:rsidRPr="00714FB5">
        <w:rPr>
          <w:rFonts w:asciiTheme="minorHAnsi" w:hAnsiTheme="minorHAnsi"/>
          <w:bCs/>
          <w:iCs/>
        </w:rPr>
        <w:t>Please feel free to talk to me about your questions or concerns about equity in our classroom or in the StFX community in general.  If I cannot answer your questions or help you address your concerns, I encourage you to talk to the Chair/Coordinator of the Department/Program or the Human Rights and Equity Advisor</w:t>
      </w:r>
      <w:r w:rsidR="00F801B3">
        <w:rPr>
          <w:rFonts w:asciiTheme="minorHAnsi" w:hAnsiTheme="minorHAnsi"/>
          <w:bCs/>
          <w:iCs/>
        </w:rPr>
        <w:t xml:space="preserve">. </w:t>
      </w:r>
    </w:p>
    <w:p w14:paraId="097B4E89" w14:textId="77777777" w:rsidR="00D2652E" w:rsidRPr="00BE5B4C" w:rsidRDefault="00D2652E" w:rsidP="00D2652E">
      <w:pPr>
        <w:rPr>
          <w:rFonts w:asciiTheme="minorHAnsi" w:hAnsiTheme="minorHAnsi"/>
          <w:bCs/>
        </w:rPr>
      </w:pPr>
      <w:r w:rsidRPr="00714FB5">
        <w:rPr>
          <w:rFonts w:asciiTheme="minorHAnsi" w:hAnsiTheme="minorHAnsi"/>
          <w:bCs/>
          <w:iCs/>
        </w:rPr>
        <w:t> </w:t>
      </w:r>
    </w:p>
    <w:p w14:paraId="5A809584" w14:textId="77777777" w:rsidR="001E42D2" w:rsidRDefault="001E42D2" w:rsidP="001E42D2">
      <w:pPr>
        <w:rPr>
          <w:rFonts w:asciiTheme="minorHAnsi" w:hAnsiTheme="minorHAnsi"/>
        </w:rPr>
      </w:pPr>
      <w:r w:rsidRPr="008856BB">
        <w:rPr>
          <w:rFonts w:asciiTheme="minorHAnsi" w:hAnsiTheme="minorHAnsi"/>
          <w:b/>
        </w:rPr>
        <w:t xml:space="preserve">Electronics: </w:t>
      </w:r>
      <w:r w:rsidRPr="008856BB">
        <w:rPr>
          <w:rFonts w:asciiTheme="minorHAnsi" w:hAnsiTheme="minorHAnsi"/>
        </w:rPr>
        <w:t>Although electronic technologies have the potential to enhance learning, recent studies suggest that the use of personal computers and other electronic devices can be det</w:t>
      </w:r>
      <w:r>
        <w:rPr>
          <w:rFonts w:asciiTheme="minorHAnsi" w:hAnsiTheme="minorHAnsi"/>
        </w:rPr>
        <w:t>rimental to students’ learning. See:</w:t>
      </w:r>
    </w:p>
    <w:p w14:paraId="11F4C831" w14:textId="77777777" w:rsidR="001E42D2" w:rsidRDefault="001E42D2" w:rsidP="001E42D2">
      <w:pPr>
        <w:rPr>
          <w:rFonts w:asciiTheme="minorHAnsi" w:hAnsiTheme="minorHAnsi"/>
        </w:rPr>
      </w:pPr>
    </w:p>
    <w:p w14:paraId="76B0AE1A" w14:textId="77777777" w:rsidR="001E42D2" w:rsidRDefault="00F00F00" w:rsidP="001E42D2">
      <w:pPr>
        <w:rPr>
          <w:rFonts w:asciiTheme="minorHAnsi" w:hAnsiTheme="minorHAnsi"/>
          <w:color w:val="0000FF"/>
        </w:rPr>
      </w:pPr>
      <w:hyperlink r:id="rId6" w:history="1">
        <w:r w:rsidR="001E42D2" w:rsidRPr="00960F3D">
          <w:rPr>
            <w:rStyle w:val="Hyperlink"/>
            <w:rFonts w:asciiTheme="minorHAnsi" w:hAnsiTheme="minorHAnsi"/>
          </w:rPr>
          <w:t>http://www.cbc.ca/news/technology/laptop-use-lowers-student-grades-experiment-shows-1.1401860</w:t>
        </w:r>
      </w:hyperlink>
    </w:p>
    <w:p w14:paraId="73142563" w14:textId="77777777" w:rsidR="001E42D2" w:rsidRDefault="001E42D2" w:rsidP="001E42D2">
      <w:pPr>
        <w:rPr>
          <w:rFonts w:asciiTheme="minorHAnsi" w:hAnsiTheme="minorHAnsi"/>
        </w:rPr>
      </w:pPr>
    </w:p>
    <w:p w14:paraId="66EB303D" w14:textId="77777777" w:rsidR="001E42D2" w:rsidRDefault="00F00F00" w:rsidP="001E42D2">
      <w:pPr>
        <w:rPr>
          <w:rFonts w:asciiTheme="minorHAnsi" w:hAnsiTheme="minorHAnsi"/>
        </w:rPr>
      </w:pPr>
      <w:hyperlink r:id="rId7" w:history="1">
        <w:r w:rsidR="001E42D2" w:rsidRPr="00960F3D">
          <w:rPr>
            <w:rStyle w:val="Hyperlink"/>
            <w:rFonts w:asciiTheme="minorHAnsi" w:hAnsiTheme="minorHAnsi"/>
          </w:rPr>
          <w:t>http://www.washingtonpost.com/news/morning- mix/wp/2014/04/28/why-students-using-laptops-learn-less-in-class-even-when-they-really-are- taking-notes/</w:t>
        </w:r>
      </w:hyperlink>
      <w:r w:rsidR="001E42D2">
        <w:rPr>
          <w:rFonts w:asciiTheme="minorHAnsi" w:hAnsiTheme="minorHAnsi"/>
        </w:rPr>
        <w:t>.</w:t>
      </w:r>
      <w:r w:rsidR="001E42D2" w:rsidRPr="008856BB">
        <w:rPr>
          <w:rFonts w:asciiTheme="minorHAnsi" w:hAnsiTheme="minorHAnsi"/>
        </w:rPr>
        <w:t xml:space="preserve"> </w:t>
      </w:r>
    </w:p>
    <w:p w14:paraId="67A675F1" w14:textId="77777777" w:rsidR="001E42D2" w:rsidRDefault="001E42D2" w:rsidP="001E42D2">
      <w:pPr>
        <w:rPr>
          <w:rFonts w:asciiTheme="minorHAnsi" w:hAnsiTheme="minorHAnsi"/>
        </w:rPr>
      </w:pPr>
    </w:p>
    <w:p w14:paraId="780779F6" w14:textId="77777777" w:rsidR="001E42D2" w:rsidRPr="009B278B" w:rsidRDefault="001E42D2" w:rsidP="001E42D2">
      <w:pPr>
        <w:rPr>
          <w:rFonts w:asciiTheme="minorHAnsi" w:hAnsiTheme="minorHAnsi"/>
        </w:rPr>
      </w:pPr>
      <w:r w:rsidRPr="008856BB">
        <w:rPr>
          <w:rFonts w:asciiTheme="minorHAnsi" w:hAnsiTheme="minorHAnsi"/>
        </w:rPr>
        <w:t>For this reason, I ask that students ONLY use devices for recording class notes. I reserve the right to ask students to leave the class should they not respect to this request. Cellular phones should be turned off and away, while class is being held.</w:t>
      </w:r>
    </w:p>
    <w:p w14:paraId="51DEC349" w14:textId="77777777" w:rsidR="001E42D2" w:rsidRPr="008856BB" w:rsidRDefault="001E42D2" w:rsidP="001E42D2">
      <w:pPr>
        <w:rPr>
          <w:rFonts w:asciiTheme="minorHAnsi" w:hAnsiTheme="minorHAnsi"/>
        </w:rPr>
      </w:pPr>
    </w:p>
    <w:p w14:paraId="69F6972B" w14:textId="77777777" w:rsidR="001E42D2" w:rsidRDefault="001E42D2" w:rsidP="001E42D2">
      <w:pPr>
        <w:pBdr>
          <w:bottom w:val="single" w:sz="6" w:space="1" w:color="auto"/>
        </w:pBdr>
        <w:rPr>
          <w:rFonts w:asciiTheme="minorHAnsi" w:hAnsiTheme="minorHAnsi"/>
        </w:rPr>
      </w:pPr>
      <w:r w:rsidRPr="008856BB">
        <w:rPr>
          <w:rFonts w:asciiTheme="minorHAnsi" w:hAnsiTheme="minorHAnsi"/>
          <w:b/>
        </w:rPr>
        <w:t xml:space="preserve">Course grades and lectures policy: </w:t>
      </w:r>
      <w:r w:rsidRPr="008856BB">
        <w:rPr>
          <w:rFonts w:asciiTheme="minorHAnsi" w:hAnsiTheme="minorHAnsi"/>
        </w:rPr>
        <w:t xml:space="preserve">I do not use PowerPoint in class and do not post/provide my lectures to students. Students who miss classes are responsible to get missed lecture notes from another student in the class. I also, do not discuss or provide grades over email. </w:t>
      </w:r>
    </w:p>
    <w:p w14:paraId="341229AF" w14:textId="77777777" w:rsidR="00D2652E" w:rsidRPr="00A70C8B" w:rsidRDefault="00D2652E" w:rsidP="00D2652E">
      <w:pPr>
        <w:pStyle w:val="NormalWeb"/>
        <w:spacing w:before="0" w:beforeAutospacing="0" w:after="0" w:afterAutospacing="0"/>
      </w:pPr>
    </w:p>
    <w:p w14:paraId="37D5E8FB" w14:textId="77777777" w:rsidR="00D2652E" w:rsidRDefault="00D2652E" w:rsidP="00D2652E">
      <w:pPr>
        <w:pStyle w:val="NormalWeb"/>
        <w:spacing w:before="0" w:beforeAutospacing="0" w:after="0" w:afterAutospacing="0"/>
        <w:rPr>
          <w:b/>
        </w:rPr>
      </w:pPr>
      <w:r w:rsidRPr="00096FFC">
        <w:rPr>
          <w:b/>
        </w:rPr>
        <w:t>Required Texts</w:t>
      </w:r>
      <w:r>
        <w:rPr>
          <w:b/>
        </w:rPr>
        <w:t>:</w:t>
      </w:r>
    </w:p>
    <w:p w14:paraId="2457A6D3" w14:textId="77777777" w:rsidR="00D2652E" w:rsidRPr="00096FFC" w:rsidRDefault="00D2652E" w:rsidP="00D2652E">
      <w:pPr>
        <w:pStyle w:val="NormalWeb"/>
        <w:spacing w:before="0" w:beforeAutospacing="0" w:after="0" w:afterAutospacing="0"/>
        <w:rPr>
          <w:b/>
        </w:rPr>
      </w:pPr>
    </w:p>
    <w:p w14:paraId="51A7A49F" w14:textId="419B66A6" w:rsidR="00D2652E" w:rsidRDefault="00D2652E" w:rsidP="00D2652E">
      <w:pPr>
        <w:pStyle w:val="NormalWeb"/>
        <w:spacing w:before="0" w:beforeAutospacing="0" w:after="0" w:afterAutospacing="0"/>
      </w:pPr>
      <w:r>
        <w:t>1.</w:t>
      </w:r>
      <w:r w:rsidR="00E408A8">
        <w:t xml:space="preserve"> CHISHOLM, R. 2017-2018</w:t>
      </w:r>
      <w:r>
        <w:t>. Sociology 250 Course Kit –Deviance and Social Control</w:t>
      </w:r>
    </w:p>
    <w:p w14:paraId="27635BE7" w14:textId="77777777" w:rsidR="00D2652E" w:rsidRDefault="00D2652E" w:rsidP="00D2652E">
      <w:pPr>
        <w:pStyle w:val="NormalWeb"/>
        <w:spacing w:before="0" w:beforeAutospacing="0" w:after="0" w:afterAutospacing="0"/>
      </w:pPr>
    </w:p>
    <w:p w14:paraId="29C9753A" w14:textId="77777777" w:rsidR="00D2652E" w:rsidRDefault="00D2652E" w:rsidP="00D2652E">
      <w:pPr>
        <w:pStyle w:val="NormalWeb"/>
        <w:spacing w:before="0" w:beforeAutospacing="0" w:after="0" w:afterAutospacing="0"/>
      </w:pPr>
      <w:r>
        <w:t xml:space="preserve">2. Foucault, Michel. 1977. </w:t>
      </w:r>
      <w:r>
        <w:rPr>
          <w:i/>
        </w:rPr>
        <w:t>Discipline and Punish: The Birth of the Prison</w:t>
      </w:r>
      <w:r>
        <w:t xml:space="preserve">. New York:    </w:t>
      </w:r>
    </w:p>
    <w:p w14:paraId="30A2F069" w14:textId="77777777" w:rsidR="00D2652E" w:rsidRDefault="00D2652E" w:rsidP="00D2652E">
      <w:pPr>
        <w:pStyle w:val="NormalWeb"/>
        <w:spacing w:before="0" w:beforeAutospacing="0" w:after="0" w:afterAutospacing="0"/>
      </w:pPr>
      <w:r>
        <w:t xml:space="preserve">    Anchor/Vintage.</w:t>
      </w:r>
    </w:p>
    <w:p w14:paraId="75EDCAC7" w14:textId="77777777" w:rsidR="00D2652E" w:rsidRDefault="00D2652E" w:rsidP="00D2652E">
      <w:pPr>
        <w:pStyle w:val="NormalWeb"/>
        <w:spacing w:before="0" w:beforeAutospacing="0" w:after="0" w:afterAutospacing="0"/>
      </w:pPr>
    </w:p>
    <w:p w14:paraId="3E891DF1" w14:textId="77777777" w:rsidR="00D2652E" w:rsidRDefault="00D2652E" w:rsidP="00D2652E">
      <w:pPr>
        <w:pStyle w:val="NormalWeb"/>
        <w:spacing w:before="0" w:beforeAutospacing="0" w:after="0" w:afterAutospacing="0"/>
      </w:pPr>
      <w:r>
        <w:t xml:space="preserve">3. Deutschmann, Linda, B. 2007. </w:t>
      </w:r>
      <w:r w:rsidRPr="00096FFC">
        <w:rPr>
          <w:i/>
        </w:rPr>
        <w:t>Deviance and Social Control</w:t>
      </w:r>
      <w:r>
        <w:rPr>
          <w:i/>
        </w:rPr>
        <w:t xml:space="preserve"> </w:t>
      </w:r>
      <w:r>
        <w:t>4</w:t>
      </w:r>
      <w:r w:rsidRPr="00096FFC">
        <w:rPr>
          <w:vertAlign w:val="superscript"/>
        </w:rPr>
        <w:t>th</w:t>
      </w:r>
      <w:r>
        <w:t xml:space="preserve"> edition Toronto:  </w:t>
      </w:r>
    </w:p>
    <w:p w14:paraId="2D4E84E3" w14:textId="77777777" w:rsidR="00D2652E" w:rsidRDefault="00D2652E" w:rsidP="00D2652E">
      <w:pPr>
        <w:pStyle w:val="NormalWeb"/>
        <w:spacing w:before="0" w:beforeAutospacing="0" w:after="0" w:afterAutospacing="0"/>
      </w:pPr>
      <w:r>
        <w:t xml:space="preserve">    Nelson Canada. </w:t>
      </w:r>
    </w:p>
    <w:p w14:paraId="384CC63E" w14:textId="77777777" w:rsidR="00D2652E" w:rsidRDefault="00D2652E" w:rsidP="00D2652E">
      <w:pPr>
        <w:pStyle w:val="NormalWeb"/>
        <w:spacing w:before="0" w:beforeAutospacing="0" w:after="0" w:afterAutospacing="0"/>
      </w:pPr>
    </w:p>
    <w:p w14:paraId="745E00D4" w14:textId="77777777" w:rsidR="00D2652E" w:rsidRDefault="00D2652E" w:rsidP="00D2652E">
      <w:pPr>
        <w:pStyle w:val="NormalWeb"/>
        <w:spacing w:before="0" w:beforeAutospacing="0" w:after="0" w:afterAutospacing="0"/>
      </w:pPr>
      <w:r w:rsidRPr="00A70C8B">
        <w:rPr>
          <w:b/>
        </w:rPr>
        <w:t>Grading Scheme</w:t>
      </w:r>
      <w:r>
        <w:t>:</w:t>
      </w:r>
    </w:p>
    <w:p w14:paraId="5552A9B8" w14:textId="2F8F0F9D" w:rsidR="00D2652E" w:rsidRDefault="002804BF" w:rsidP="00D2652E">
      <w:pPr>
        <w:pStyle w:val="NormalWeb"/>
        <w:spacing w:before="0" w:beforeAutospacing="0" w:after="0" w:afterAutospacing="0"/>
      </w:pPr>
      <w:r>
        <w:t>1. Midterm</w:t>
      </w:r>
      <w:r w:rsidR="00710C4F">
        <w:t xml:space="preserve"> Test </w:t>
      </w:r>
      <w:r>
        <w:t xml:space="preserve">on </w:t>
      </w:r>
      <w:r w:rsidR="00717305">
        <w:t xml:space="preserve">Thursday </w:t>
      </w:r>
      <w:r>
        <w:t xml:space="preserve">February 8th </w:t>
      </w:r>
      <w:r w:rsidR="00710C4F">
        <w:t>(3</w:t>
      </w:r>
      <w:r w:rsidR="00D2652E">
        <w:t xml:space="preserve">0%) </w:t>
      </w:r>
    </w:p>
    <w:p w14:paraId="5F45D67A" w14:textId="22F1C13D" w:rsidR="00D2652E" w:rsidRDefault="00710C4F" w:rsidP="00D2652E">
      <w:pPr>
        <w:pStyle w:val="NormalWeb"/>
        <w:spacing w:before="0" w:beforeAutospacing="0" w:after="0" w:afterAutospacing="0"/>
      </w:pPr>
      <w:r>
        <w:t xml:space="preserve">2. </w:t>
      </w:r>
      <w:r w:rsidR="00717305">
        <w:t xml:space="preserve">Critical </w:t>
      </w:r>
      <w:r>
        <w:t xml:space="preserve">Media Article </w:t>
      </w:r>
      <w:r w:rsidR="002804BF">
        <w:t xml:space="preserve">Due </w:t>
      </w:r>
      <w:r w:rsidR="00717305">
        <w:t xml:space="preserve">Thursday </w:t>
      </w:r>
      <w:r w:rsidR="002804BF">
        <w:t>March 15</w:t>
      </w:r>
      <w:r w:rsidR="002804BF" w:rsidRPr="002804BF">
        <w:rPr>
          <w:vertAlign w:val="superscript"/>
        </w:rPr>
        <w:t>th</w:t>
      </w:r>
      <w:r w:rsidR="002804BF">
        <w:t xml:space="preserve"> </w:t>
      </w:r>
      <w:r w:rsidR="00D2652E">
        <w:t xml:space="preserve">(30%) </w:t>
      </w:r>
    </w:p>
    <w:p w14:paraId="1541EFF9" w14:textId="45A208B0" w:rsidR="00D2652E" w:rsidRDefault="00710C4F" w:rsidP="00D2652E">
      <w:pPr>
        <w:pStyle w:val="NormalWeb"/>
        <w:pBdr>
          <w:bottom w:val="single" w:sz="6" w:space="0" w:color="auto"/>
        </w:pBdr>
        <w:spacing w:before="0" w:beforeAutospacing="0" w:after="0" w:afterAutospacing="0"/>
      </w:pPr>
      <w:r>
        <w:t xml:space="preserve">3. Final Exam </w:t>
      </w:r>
      <w:r w:rsidR="002804BF">
        <w:t xml:space="preserve">Date TBA </w:t>
      </w:r>
      <w:r>
        <w:t>(4</w:t>
      </w:r>
      <w:r w:rsidR="00D2652E">
        <w:t xml:space="preserve">0 %) </w:t>
      </w:r>
    </w:p>
    <w:p w14:paraId="03AC190F" w14:textId="77777777" w:rsidR="000E1A6D" w:rsidRDefault="000E1A6D" w:rsidP="00D2652E">
      <w:pPr>
        <w:pStyle w:val="NormalWeb"/>
        <w:pBdr>
          <w:bottom w:val="single" w:sz="6" w:space="0" w:color="auto"/>
        </w:pBdr>
        <w:spacing w:before="0" w:beforeAutospacing="0" w:after="0" w:afterAutospacing="0"/>
      </w:pPr>
    </w:p>
    <w:p w14:paraId="155358FC" w14:textId="7F50E07D" w:rsidR="000E1A6D" w:rsidRPr="00717305" w:rsidRDefault="000E1A6D" w:rsidP="00D2652E">
      <w:pPr>
        <w:pStyle w:val="NormalWeb"/>
        <w:pBdr>
          <w:bottom w:val="single" w:sz="6" w:space="0" w:color="auto"/>
        </w:pBdr>
        <w:spacing w:before="0" w:beforeAutospacing="0" w:after="0" w:afterAutospacing="0"/>
        <w:rPr>
          <w:b/>
        </w:rPr>
      </w:pPr>
      <w:r w:rsidRPr="00717305">
        <w:rPr>
          <w:b/>
        </w:rPr>
        <w:t>Long description of Critical Media Article</w:t>
      </w:r>
      <w:r w:rsidR="00717305">
        <w:rPr>
          <w:b/>
        </w:rPr>
        <w:t>: (30%: Due Thursday March 15</w:t>
      </w:r>
      <w:r w:rsidR="00717305" w:rsidRPr="00717305">
        <w:rPr>
          <w:b/>
          <w:vertAlign w:val="superscript"/>
        </w:rPr>
        <w:t>th</w:t>
      </w:r>
      <w:r w:rsidR="00717305">
        <w:rPr>
          <w:b/>
        </w:rPr>
        <w:t>)</w:t>
      </w:r>
    </w:p>
    <w:p w14:paraId="5F77AE14" w14:textId="54C536CD" w:rsidR="00233D80" w:rsidRDefault="00717305" w:rsidP="00233D80">
      <w:pPr>
        <w:pStyle w:val="NormalWeb"/>
        <w:pBdr>
          <w:bottom w:val="single" w:sz="6" w:space="0" w:color="auto"/>
        </w:pBdr>
        <w:spacing w:before="0" w:beforeAutospacing="0" w:after="0" w:afterAutospacing="0"/>
      </w:pPr>
      <w:r>
        <w:t xml:space="preserve">For this assignment, </w:t>
      </w:r>
      <w:r w:rsidR="00233D80">
        <w:t xml:space="preserve">you first need to select a topic. To do so, students will go to the independent media </w:t>
      </w:r>
      <w:proofErr w:type="gramStart"/>
      <w:r w:rsidR="00233D80">
        <w:t>site :</w:t>
      </w:r>
      <w:proofErr w:type="gramEnd"/>
      <w:r w:rsidR="00233D80">
        <w:t xml:space="preserve"> </w:t>
      </w:r>
      <w:r w:rsidR="00233D80" w:rsidRPr="00233D80">
        <w:rPr>
          <w:u w:val="single"/>
        </w:rPr>
        <w:t>https://www.democracynow.org</w:t>
      </w:r>
      <w:r w:rsidR="00233D80">
        <w:t xml:space="preserve">  ( Democracy Now: The War and Peace Report) , and look under ‘Hot Topics’ to view articles and videos on various subjects. </w:t>
      </w:r>
    </w:p>
    <w:p w14:paraId="2CD44571" w14:textId="77777777" w:rsidR="00233D80" w:rsidRDefault="00233D80" w:rsidP="00D2652E">
      <w:pPr>
        <w:pStyle w:val="NormalWeb"/>
        <w:pBdr>
          <w:bottom w:val="single" w:sz="6" w:space="0" w:color="auto"/>
        </w:pBdr>
        <w:spacing w:before="0" w:beforeAutospacing="0" w:after="0" w:afterAutospacing="0"/>
      </w:pPr>
    </w:p>
    <w:p w14:paraId="38E7794B" w14:textId="77777777" w:rsidR="005B77DB" w:rsidRDefault="00233D80" w:rsidP="00D2652E">
      <w:pPr>
        <w:pStyle w:val="NormalWeb"/>
        <w:pBdr>
          <w:bottom w:val="single" w:sz="6" w:space="0" w:color="auto"/>
        </w:pBdr>
        <w:spacing w:before="0" w:beforeAutospacing="0" w:after="0" w:afterAutospacing="0"/>
      </w:pPr>
      <w:r>
        <w:t>Once you have your topic in hand, explore fully the resources available on the website in order to gain insight to the details of the conflict. In doing so, you will</w:t>
      </w:r>
      <w:r w:rsidR="00717305">
        <w:t xml:space="preserve"> take the posture of an investigative journalist, </w:t>
      </w:r>
      <w:r w:rsidR="005B77DB">
        <w:t xml:space="preserve">in which you will seek to gain an in-depth understanding of topic.  </w:t>
      </w:r>
    </w:p>
    <w:p w14:paraId="67B51BB7" w14:textId="77777777" w:rsidR="00D143DB" w:rsidRDefault="00D143DB" w:rsidP="00D2652E">
      <w:pPr>
        <w:pStyle w:val="NormalWeb"/>
        <w:pBdr>
          <w:bottom w:val="single" w:sz="6" w:space="0" w:color="auto"/>
        </w:pBdr>
        <w:spacing w:before="0" w:beforeAutospacing="0" w:after="0" w:afterAutospacing="0"/>
      </w:pPr>
    </w:p>
    <w:p w14:paraId="097DD12D" w14:textId="071CF56E" w:rsidR="008E1493" w:rsidRDefault="005B77DB" w:rsidP="00D2652E">
      <w:pPr>
        <w:pStyle w:val="NormalWeb"/>
        <w:pBdr>
          <w:bottom w:val="single" w:sz="6" w:space="0" w:color="auto"/>
        </w:pBdr>
        <w:spacing w:before="0" w:beforeAutospacing="0" w:after="0" w:afterAutospacing="0"/>
      </w:pPr>
      <w:r>
        <w:t xml:space="preserve">The goal of your research is to </w:t>
      </w:r>
      <w:r w:rsidR="00717305">
        <w:t xml:space="preserve">write an article approximately 4-5 double-spaced pages in length, </w:t>
      </w:r>
      <w:r w:rsidR="00103491">
        <w:t>12 pt. font</w:t>
      </w:r>
      <w:r w:rsidR="00717305">
        <w:t xml:space="preserve">, in which you </w:t>
      </w:r>
      <w:r>
        <w:t>provide a critical approach to your contemporary issue</w:t>
      </w:r>
      <w:r w:rsidR="00717305">
        <w:t xml:space="preserve">. This article can take the form of a magazine story, or it can be a letter to the editor. </w:t>
      </w:r>
      <w:r>
        <w:t xml:space="preserve">Please consider that the very best of the submissions from our class will be selected for publication. Accordingly, </w:t>
      </w:r>
      <w:r w:rsidR="00717305">
        <w:t xml:space="preserve">intelligently explore and explain a </w:t>
      </w:r>
      <w:r w:rsidR="00233D80">
        <w:t xml:space="preserve">social </w:t>
      </w:r>
      <w:r w:rsidR="00717305">
        <w:t>situation in a way that is not simply ‘reporting’ on the topic but</w:t>
      </w:r>
      <w:r w:rsidR="00233D80">
        <w:t>,</w:t>
      </w:r>
      <w:r w:rsidR="00717305">
        <w:t xml:space="preserve"> offers a clearly articulated argument that is grounded in credible information. </w:t>
      </w:r>
      <w:r w:rsidR="00103491">
        <w:t>You must decide how to best support your claims</w:t>
      </w:r>
      <w:r w:rsidR="00233D80">
        <w:t xml:space="preserve"> and determine, what is credible information</w:t>
      </w:r>
      <w:r w:rsidR="00103491">
        <w:t>. Will you use aca</w:t>
      </w:r>
      <w:r w:rsidR="008E1493">
        <w:t>demic articles or reference to</w:t>
      </w:r>
      <w:r w:rsidR="00103491">
        <w:t xml:space="preserve"> book</w:t>
      </w:r>
      <w:r w:rsidR="008E1493">
        <w:t>s</w:t>
      </w:r>
      <w:r w:rsidR="00103491">
        <w:t xml:space="preserve">? Will you follow up on some of the names of journalists and organisations that you become acquainted with on the Democracy Now website? </w:t>
      </w:r>
      <w:r w:rsidR="00233D80">
        <w:t xml:space="preserve">Will you employ other independent media to substantiate your claims and enrich the depth of your analysis? </w:t>
      </w:r>
      <w:r w:rsidR="00D143DB">
        <w:t xml:space="preserve">If you do not know where to find other independent media, who can you ask for help? </w:t>
      </w:r>
      <w:r>
        <w:t xml:space="preserve">Will you edit your work to ensure poor grammar, word choice and punctuation do not distract from your argument? </w:t>
      </w:r>
    </w:p>
    <w:p w14:paraId="196EFDF5" w14:textId="77777777" w:rsidR="008E1493" w:rsidRDefault="008E1493" w:rsidP="00D2652E">
      <w:pPr>
        <w:pStyle w:val="NormalWeb"/>
        <w:pBdr>
          <w:bottom w:val="single" w:sz="6" w:space="0" w:color="auto"/>
        </w:pBdr>
        <w:spacing w:before="0" w:beforeAutospacing="0" w:after="0" w:afterAutospacing="0"/>
      </w:pPr>
    </w:p>
    <w:p w14:paraId="52115FFE" w14:textId="1FFD8CF1" w:rsidR="008E1493" w:rsidRDefault="00103491" w:rsidP="00D2652E">
      <w:pPr>
        <w:pStyle w:val="NormalWeb"/>
        <w:pBdr>
          <w:bottom w:val="single" w:sz="6" w:space="0" w:color="auto"/>
        </w:pBdr>
        <w:spacing w:before="0" w:beforeAutospacing="0" w:after="0" w:afterAutospacing="0"/>
      </w:pPr>
      <w:r>
        <w:t>It is your job to demonstrate</w:t>
      </w:r>
      <w:r w:rsidR="008E1493">
        <w:t xml:space="preserve"> an argument that can be substantially validated according to the resources you employ. Be sure to write it well, with confidence and energy. Ensure you speak powerfully and convincingly to your audience. Carefully select photos, should you feel them useful. </w:t>
      </w:r>
      <w:r w:rsidR="005B77DB">
        <w:t>And most importantly, tell your audience why this issue matters.</w:t>
      </w:r>
    </w:p>
    <w:p w14:paraId="18AC18FF" w14:textId="77777777" w:rsidR="00D2652E" w:rsidRDefault="00D2652E" w:rsidP="00D2652E">
      <w:pPr>
        <w:pStyle w:val="NormalWeb"/>
        <w:pBdr>
          <w:bottom w:val="single" w:sz="6" w:space="0" w:color="auto"/>
        </w:pBdr>
        <w:spacing w:before="0" w:beforeAutospacing="0" w:after="0" w:afterAutospacing="0"/>
      </w:pPr>
    </w:p>
    <w:p w14:paraId="1D47BF30" w14:textId="77777777" w:rsidR="00D2652E" w:rsidRDefault="00D2652E" w:rsidP="00D2652E">
      <w:pPr>
        <w:widowControl w:val="0"/>
        <w:ind w:left="360"/>
      </w:pPr>
    </w:p>
    <w:p w14:paraId="09CADDE5" w14:textId="77777777" w:rsidR="00D2652E" w:rsidRDefault="00D2652E" w:rsidP="00D2652E">
      <w:pPr>
        <w:widowControl w:val="0"/>
      </w:pPr>
    </w:p>
    <w:p w14:paraId="46AF4A5F" w14:textId="77777777" w:rsidR="00D2652E" w:rsidRDefault="00D2652E" w:rsidP="00D2652E">
      <w:pPr>
        <w:pStyle w:val="NormalWeb"/>
        <w:spacing w:before="0" w:beforeAutospacing="0" w:after="0" w:afterAutospacing="0"/>
        <w:rPr>
          <w:rStyle w:val="Strong"/>
        </w:rPr>
      </w:pPr>
      <w:r w:rsidRPr="00F84C77">
        <w:rPr>
          <w:rStyle w:val="Strong"/>
        </w:rPr>
        <w:t>** I reserve the right to shift readings and assignments as best suits the pace of the class</w:t>
      </w:r>
      <w:r>
        <w:rPr>
          <w:rStyle w:val="Strong"/>
        </w:rPr>
        <w:t xml:space="preserve"> or that makes room for special visits from guest speakers or other relevant events. </w:t>
      </w:r>
      <w:r w:rsidRPr="00F84C77">
        <w:rPr>
          <w:rStyle w:val="Strong"/>
        </w:rPr>
        <w:t xml:space="preserve">Students should be reminded that </w:t>
      </w:r>
      <w:r w:rsidRPr="003169C0">
        <w:rPr>
          <w:rStyle w:val="Strong"/>
        </w:rPr>
        <w:t xml:space="preserve">it is their responsibility to keep abreast of changes to the schedule by attending all </w:t>
      </w:r>
      <w:r w:rsidRPr="00F84C77">
        <w:rPr>
          <w:rStyle w:val="Strong"/>
        </w:rPr>
        <w:t xml:space="preserve">classes. </w:t>
      </w:r>
    </w:p>
    <w:p w14:paraId="4DC4F07C" w14:textId="77777777" w:rsidR="00D2652E" w:rsidRDefault="00D2652E" w:rsidP="00D2652E">
      <w:pPr>
        <w:pStyle w:val="NormalWeb"/>
        <w:spacing w:before="0" w:beforeAutospacing="0" w:after="0" w:afterAutospacing="0"/>
        <w:rPr>
          <w:rStyle w:val="Strong"/>
        </w:rPr>
      </w:pPr>
    </w:p>
    <w:p w14:paraId="174A93F3" w14:textId="77777777" w:rsidR="00D2652E" w:rsidRPr="00F84C77" w:rsidRDefault="00D2652E" w:rsidP="00D2652E">
      <w:pPr>
        <w:pStyle w:val="NormalWeb"/>
        <w:spacing w:before="0" w:beforeAutospacing="0" w:after="0" w:afterAutospacing="0"/>
        <w:rPr>
          <w:rStyle w:val="Strong"/>
        </w:rPr>
      </w:pPr>
      <w:r>
        <w:rPr>
          <w:rStyle w:val="Strong"/>
        </w:rPr>
        <w:t xml:space="preserve">Much of this course is driven by lecture material. It is essential therefore, that students attend class and take their own notes. </w:t>
      </w:r>
      <w:r w:rsidRPr="003169C0">
        <w:rPr>
          <w:rStyle w:val="Strong"/>
        </w:rPr>
        <w:t>I do not provide copies of my lectures.</w:t>
      </w:r>
    </w:p>
    <w:p w14:paraId="231A8F05" w14:textId="77777777" w:rsidR="00D2652E" w:rsidRDefault="00D2652E" w:rsidP="00D2652E">
      <w:pPr>
        <w:pStyle w:val="NormalWeb"/>
        <w:spacing w:before="0" w:beforeAutospacing="0" w:after="0" w:afterAutospacing="0"/>
        <w:jc w:val="center"/>
        <w:rPr>
          <w:rStyle w:val="Strong"/>
        </w:rPr>
      </w:pPr>
    </w:p>
    <w:p w14:paraId="4CED8011" w14:textId="77777777" w:rsidR="00D2652E" w:rsidRDefault="00D2652E" w:rsidP="00D2652E">
      <w:pPr>
        <w:pStyle w:val="NormalWeb"/>
        <w:spacing w:before="0" w:beforeAutospacing="0" w:after="0" w:afterAutospacing="0"/>
        <w:jc w:val="center"/>
        <w:rPr>
          <w:rStyle w:val="Strong"/>
        </w:rPr>
      </w:pPr>
      <w:r>
        <w:rPr>
          <w:rStyle w:val="Strong"/>
          <w:u w:val="single"/>
        </w:rPr>
        <w:t>Calendar of Readings and Assignments</w:t>
      </w:r>
    </w:p>
    <w:p w14:paraId="4E56F06E" w14:textId="77777777" w:rsidR="00D2652E" w:rsidRDefault="00D2652E" w:rsidP="00D2652E">
      <w:pPr>
        <w:pStyle w:val="NormalWeb"/>
        <w:spacing w:before="0" w:beforeAutospacing="0" w:after="0" w:afterAutospacing="0"/>
        <w:rPr>
          <w:b/>
          <w:u w:val="single"/>
        </w:rPr>
      </w:pPr>
    </w:p>
    <w:p w14:paraId="78528725" w14:textId="53CAFA61" w:rsidR="00D2652E" w:rsidRPr="00282B14" w:rsidRDefault="00FB04CA" w:rsidP="00D2652E">
      <w:pPr>
        <w:pStyle w:val="NormalWeb"/>
        <w:spacing w:before="0" w:beforeAutospacing="0" w:after="0" w:afterAutospacing="0"/>
        <w:rPr>
          <w:b/>
        </w:rPr>
      </w:pPr>
      <w:r>
        <w:rPr>
          <w:b/>
          <w:u w:val="single"/>
        </w:rPr>
        <w:t>Week 1</w:t>
      </w:r>
      <w:r w:rsidR="00D2652E">
        <w:rPr>
          <w:b/>
          <w:u w:val="single"/>
        </w:rPr>
        <w:t xml:space="preserve">: Critical discourse and the docile body </w:t>
      </w:r>
      <w:r w:rsidR="001118AE">
        <w:t>Jan 4</w:t>
      </w:r>
      <w:r w:rsidR="00D2652E" w:rsidRPr="005F1EB1">
        <w:rPr>
          <w:vertAlign w:val="superscript"/>
        </w:rPr>
        <w:t>th</w:t>
      </w:r>
      <w:r w:rsidR="00D2652E">
        <w:t xml:space="preserve"> </w:t>
      </w:r>
    </w:p>
    <w:p w14:paraId="111798D2" w14:textId="77777777" w:rsidR="00D2652E" w:rsidRDefault="00D2652E" w:rsidP="00D2652E">
      <w:pPr>
        <w:pStyle w:val="NormalWeb"/>
        <w:spacing w:before="0" w:beforeAutospacing="0" w:after="0" w:afterAutospacing="0"/>
      </w:pPr>
    </w:p>
    <w:p w14:paraId="514E65DD" w14:textId="77777777" w:rsidR="00D2652E" w:rsidRDefault="00D2652E" w:rsidP="00D2652E">
      <w:pPr>
        <w:pStyle w:val="NormalWeb"/>
        <w:spacing w:before="0" w:beforeAutospacing="0" w:after="0" w:afterAutospacing="0"/>
      </w:pPr>
      <w:r w:rsidRPr="003D1C3D">
        <w:t>Deutschmann, Chap</w:t>
      </w:r>
      <w:r>
        <w:t>ter 12 Conflict, Critical and Postmodern Theories</w:t>
      </w:r>
    </w:p>
    <w:p w14:paraId="47A6A441" w14:textId="77777777" w:rsidR="00D2652E" w:rsidRDefault="00D2652E" w:rsidP="00D2652E">
      <w:pPr>
        <w:pStyle w:val="NormalWeb"/>
        <w:spacing w:before="0" w:beforeAutospacing="0" w:after="0" w:afterAutospacing="0"/>
      </w:pPr>
    </w:p>
    <w:p w14:paraId="5EF82AB4" w14:textId="77777777" w:rsidR="00D2652E" w:rsidRPr="004654C2" w:rsidRDefault="00D2652E" w:rsidP="00D2652E">
      <w:pPr>
        <w:pStyle w:val="NormalWeb"/>
        <w:spacing w:before="0" w:beforeAutospacing="0" w:after="0" w:afterAutospacing="0"/>
        <w:rPr>
          <w:b/>
          <w:vertAlign w:val="superscript"/>
        </w:rPr>
      </w:pPr>
      <w:r w:rsidRPr="00E13F4D">
        <w:t xml:space="preserve">Foucault, </w:t>
      </w:r>
      <w:r>
        <w:t xml:space="preserve">“Docile Bodies”, Pp. </w:t>
      </w:r>
      <w:r w:rsidRPr="00E13F4D">
        <w:t>135-169</w:t>
      </w:r>
      <w:r>
        <w:t>.</w:t>
      </w:r>
      <w:r w:rsidRPr="00E13F4D">
        <w:t xml:space="preserve"> </w:t>
      </w:r>
      <w:r>
        <w:t>&amp; “The Means of Correct Training”, Pp.169-194.</w:t>
      </w:r>
      <w:r w:rsidRPr="00EB0E9B">
        <w:t xml:space="preserve"> </w:t>
      </w:r>
    </w:p>
    <w:p w14:paraId="718B141A" w14:textId="77777777" w:rsidR="00D2652E" w:rsidRDefault="00D2652E" w:rsidP="00D2652E">
      <w:pPr>
        <w:pStyle w:val="NormalWeb"/>
        <w:spacing w:before="0" w:beforeAutospacing="0" w:after="0" w:afterAutospacing="0"/>
      </w:pPr>
    </w:p>
    <w:p w14:paraId="7F8F2C0B" w14:textId="31A1DB0C" w:rsidR="00D2652E" w:rsidRPr="005F1EB1" w:rsidRDefault="00FB04CA" w:rsidP="00D2652E">
      <w:pPr>
        <w:pStyle w:val="NormalWeb"/>
        <w:spacing w:before="0" w:beforeAutospacing="0" w:after="0" w:afterAutospacing="0"/>
        <w:rPr>
          <w:b/>
        </w:rPr>
      </w:pPr>
      <w:r>
        <w:rPr>
          <w:b/>
          <w:u w:val="single"/>
        </w:rPr>
        <w:t>Week 2</w:t>
      </w:r>
      <w:r w:rsidR="00D2652E">
        <w:rPr>
          <w:b/>
          <w:u w:val="single"/>
        </w:rPr>
        <w:t xml:space="preserve">: Policing desire </w:t>
      </w:r>
      <w:r w:rsidR="001118AE">
        <w:t>Jan 8</w:t>
      </w:r>
      <w:r w:rsidR="00D2652E" w:rsidRPr="005F1EB1">
        <w:rPr>
          <w:vertAlign w:val="superscript"/>
        </w:rPr>
        <w:t>th</w:t>
      </w:r>
      <w:r w:rsidR="001118AE">
        <w:t xml:space="preserve"> and 11</w:t>
      </w:r>
      <w:r w:rsidR="00D2652E" w:rsidRPr="005F1EB1">
        <w:rPr>
          <w:vertAlign w:val="superscript"/>
        </w:rPr>
        <w:t>th</w:t>
      </w:r>
    </w:p>
    <w:p w14:paraId="329992EA" w14:textId="77777777" w:rsidR="00D2652E" w:rsidRDefault="00D2652E" w:rsidP="00D2652E">
      <w:pPr>
        <w:pStyle w:val="NormalWeb"/>
        <w:spacing w:before="0" w:beforeAutospacing="0" w:after="0" w:afterAutospacing="0"/>
      </w:pPr>
    </w:p>
    <w:p w14:paraId="48A5EAA8" w14:textId="77777777" w:rsidR="00D2652E" w:rsidRDefault="00D2652E" w:rsidP="00D2652E">
      <w:pPr>
        <w:pStyle w:val="NormalWeb"/>
        <w:spacing w:before="0" w:beforeAutospacing="0" w:after="0" w:afterAutospacing="0"/>
      </w:pPr>
      <w:r>
        <w:t xml:space="preserve">“Docile Bodies” &amp; “The means of correct training” continued. </w:t>
      </w:r>
    </w:p>
    <w:p w14:paraId="20280C18" w14:textId="77777777" w:rsidR="00D2652E" w:rsidRDefault="00D2652E" w:rsidP="00D2652E">
      <w:pPr>
        <w:pStyle w:val="NormalWeb"/>
        <w:spacing w:before="0" w:beforeAutospacing="0" w:after="0" w:afterAutospacing="0"/>
      </w:pPr>
    </w:p>
    <w:p w14:paraId="3B64BF20" w14:textId="77777777" w:rsidR="00D2652E" w:rsidRDefault="00D2652E" w:rsidP="00D2652E">
      <w:pPr>
        <w:pStyle w:val="NormalWeb"/>
        <w:spacing w:before="0" w:beforeAutospacing="0" w:after="0" w:afterAutospacing="0"/>
        <w:rPr>
          <w:highlight w:val="yellow"/>
        </w:rPr>
      </w:pPr>
      <w:r>
        <w:t xml:space="preserve">Ussher, Jane. </w:t>
      </w:r>
      <w:r w:rsidRPr="00A65B65">
        <w:t xml:space="preserve"> </w:t>
      </w:r>
      <w:r>
        <w:t>1997. “Framing the Sexual ‘Other’: The Regulation of Lesbian and Gay Sexuality.”</w:t>
      </w:r>
      <w:r w:rsidRPr="00A65B65">
        <w:t xml:space="preserve"> </w:t>
      </w:r>
      <w:r>
        <w:t>Pp. 106-130 I</w:t>
      </w:r>
      <w:r w:rsidRPr="004B2D80">
        <w:t>n</w:t>
      </w:r>
      <w:r w:rsidRPr="008B7B59">
        <w:rPr>
          <w:i/>
        </w:rPr>
        <w:t xml:space="preserve"> Body Talk: The </w:t>
      </w:r>
      <w:r>
        <w:rPr>
          <w:i/>
        </w:rPr>
        <w:t>M</w:t>
      </w:r>
      <w:r w:rsidRPr="008B7B59">
        <w:rPr>
          <w:i/>
        </w:rPr>
        <w:t xml:space="preserve">aterial and </w:t>
      </w:r>
      <w:r>
        <w:rPr>
          <w:i/>
        </w:rPr>
        <w:t>D</w:t>
      </w:r>
      <w:r w:rsidRPr="008B7B59">
        <w:rPr>
          <w:i/>
        </w:rPr>
        <w:t xml:space="preserve">iscursive </w:t>
      </w:r>
      <w:r>
        <w:rPr>
          <w:i/>
        </w:rPr>
        <w:t>R</w:t>
      </w:r>
      <w:r w:rsidRPr="008B7B59">
        <w:rPr>
          <w:i/>
        </w:rPr>
        <w:t xml:space="preserve">egulation of </w:t>
      </w:r>
      <w:r>
        <w:rPr>
          <w:i/>
        </w:rPr>
        <w:t>S</w:t>
      </w:r>
      <w:r w:rsidRPr="008B7B59">
        <w:rPr>
          <w:i/>
        </w:rPr>
        <w:t xml:space="preserve">exuality, </w:t>
      </w:r>
      <w:r>
        <w:rPr>
          <w:i/>
        </w:rPr>
        <w:t>M</w:t>
      </w:r>
      <w:r w:rsidRPr="008B7B59">
        <w:rPr>
          <w:i/>
        </w:rPr>
        <w:t>adness and</w:t>
      </w:r>
      <w:r>
        <w:rPr>
          <w:i/>
        </w:rPr>
        <w:t xml:space="preserve"> R</w:t>
      </w:r>
      <w:r w:rsidRPr="008B7B59">
        <w:rPr>
          <w:i/>
        </w:rPr>
        <w:t>eproduction</w:t>
      </w:r>
      <w:r>
        <w:t xml:space="preserve"> e</w:t>
      </w:r>
      <w:r w:rsidRPr="00A65B65">
        <w:t>dited by Jane M. Ussher. New York</w:t>
      </w:r>
      <w:r>
        <w:t>: Routledge.</w:t>
      </w:r>
    </w:p>
    <w:p w14:paraId="2304F044" w14:textId="77777777" w:rsidR="00D2652E" w:rsidRDefault="00D2652E" w:rsidP="00D2652E">
      <w:pPr>
        <w:pStyle w:val="NormalWeb"/>
        <w:spacing w:before="0" w:beforeAutospacing="0" w:after="0" w:afterAutospacing="0"/>
      </w:pPr>
    </w:p>
    <w:p w14:paraId="0F8218AE" w14:textId="77A958E1" w:rsidR="00D2652E" w:rsidRDefault="00FB04CA" w:rsidP="00D2652E">
      <w:pPr>
        <w:pStyle w:val="NormalWeb"/>
        <w:spacing w:before="0" w:beforeAutospacing="0" w:after="0" w:afterAutospacing="0"/>
      </w:pPr>
      <w:r>
        <w:rPr>
          <w:b/>
          <w:u w:val="single"/>
        </w:rPr>
        <w:t>Week 3</w:t>
      </w:r>
      <w:r w:rsidR="00D2652E">
        <w:rPr>
          <w:b/>
          <w:u w:val="single"/>
        </w:rPr>
        <w:t xml:space="preserve">: Sex and liberation </w:t>
      </w:r>
      <w:r w:rsidR="001118AE">
        <w:t>Jan 15</w:t>
      </w:r>
      <w:r w:rsidR="001118AE" w:rsidRPr="001118AE">
        <w:rPr>
          <w:vertAlign w:val="superscript"/>
        </w:rPr>
        <w:t>th</w:t>
      </w:r>
      <w:r w:rsidR="001118AE">
        <w:t xml:space="preserve"> and 18</w:t>
      </w:r>
      <w:r w:rsidR="001118AE">
        <w:rPr>
          <w:vertAlign w:val="superscript"/>
        </w:rPr>
        <w:t>th</w:t>
      </w:r>
    </w:p>
    <w:p w14:paraId="0CF972A0" w14:textId="77777777" w:rsidR="00D2652E" w:rsidRPr="005F1EB1" w:rsidRDefault="00D2652E" w:rsidP="00D2652E">
      <w:pPr>
        <w:pStyle w:val="NormalWeb"/>
        <w:spacing w:before="0" w:beforeAutospacing="0" w:after="0" w:afterAutospacing="0"/>
        <w:rPr>
          <w:u w:val="single"/>
        </w:rPr>
      </w:pPr>
    </w:p>
    <w:p w14:paraId="58AF2C6E" w14:textId="77777777" w:rsidR="00D2652E" w:rsidRDefault="00D2652E" w:rsidP="00D2652E">
      <w:pPr>
        <w:pStyle w:val="NormalWeb"/>
        <w:spacing w:before="0" w:beforeAutospacing="0" w:after="0" w:afterAutospacing="0"/>
      </w:pPr>
      <w:r>
        <w:t xml:space="preserve">Film: </w:t>
      </w:r>
      <w:r w:rsidRPr="008004A4">
        <w:rPr>
          <w:i/>
        </w:rPr>
        <w:t>Kinsey</w:t>
      </w:r>
    </w:p>
    <w:p w14:paraId="53485CAA" w14:textId="77777777" w:rsidR="00D2652E" w:rsidRDefault="00D2652E" w:rsidP="00D2652E">
      <w:pPr>
        <w:pStyle w:val="NormalWeb"/>
        <w:spacing w:before="0" w:beforeAutospacing="0" w:after="0" w:afterAutospacing="0"/>
      </w:pPr>
    </w:p>
    <w:p w14:paraId="1A17C465" w14:textId="08B80AF7" w:rsidR="00D2652E" w:rsidRPr="001118AE" w:rsidRDefault="00FB04CA" w:rsidP="00D2652E">
      <w:pPr>
        <w:pStyle w:val="NormalWeb"/>
        <w:spacing w:before="0" w:beforeAutospacing="0" w:after="0" w:afterAutospacing="0"/>
      </w:pPr>
      <w:r>
        <w:rPr>
          <w:b/>
          <w:u w:val="single"/>
        </w:rPr>
        <w:t>Week 4</w:t>
      </w:r>
      <w:r w:rsidR="00D2652E">
        <w:rPr>
          <w:b/>
          <w:u w:val="single"/>
        </w:rPr>
        <w:t>:</w:t>
      </w:r>
      <w:r w:rsidR="00D2652E" w:rsidRPr="004654C2">
        <w:rPr>
          <w:b/>
          <w:u w:val="single"/>
        </w:rPr>
        <w:t xml:space="preserve"> </w:t>
      </w:r>
      <w:r w:rsidR="00D2652E">
        <w:rPr>
          <w:b/>
          <w:u w:val="single"/>
        </w:rPr>
        <w:t>Blaming Subcultures</w:t>
      </w:r>
      <w:r w:rsidR="001118AE">
        <w:t xml:space="preserve"> Jan 22</w:t>
      </w:r>
      <w:r w:rsidR="001118AE" w:rsidRPr="001118AE">
        <w:rPr>
          <w:vertAlign w:val="superscript"/>
        </w:rPr>
        <w:t>n</w:t>
      </w:r>
      <w:r w:rsidR="00D2652E" w:rsidRPr="001118AE">
        <w:rPr>
          <w:vertAlign w:val="superscript"/>
        </w:rPr>
        <w:t>d</w:t>
      </w:r>
      <w:r w:rsidR="001118AE">
        <w:t xml:space="preserve"> and 25</w:t>
      </w:r>
      <w:r w:rsidR="00D2652E" w:rsidRPr="00C109BF">
        <w:rPr>
          <w:vertAlign w:val="superscript"/>
        </w:rPr>
        <w:t>th</w:t>
      </w:r>
    </w:p>
    <w:p w14:paraId="1CD619FB" w14:textId="77777777" w:rsidR="00D2652E" w:rsidRPr="007D5ECF" w:rsidRDefault="00D2652E" w:rsidP="00D2652E">
      <w:pPr>
        <w:pStyle w:val="NormalWeb"/>
        <w:spacing w:before="0" w:beforeAutospacing="0" w:after="0" w:afterAutospacing="0"/>
      </w:pPr>
    </w:p>
    <w:p w14:paraId="5CAF6A01" w14:textId="77777777" w:rsidR="00D2652E" w:rsidRDefault="00D2652E" w:rsidP="00D2652E">
      <w:pPr>
        <w:pStyle w:val="NormalWeb"/>
        <w:spacing w:before="0" w:beforeAutospacing="0" w:after="0" w:afterAutospacing="0"/>
      </w:pPr>
      <w:r w:rsidRPr="003D1C3D">
        <w:t>Deutschmann, Chap</w:t>
      </w:r>
      <w:r>
        <w:t>ter 9.</w:t>
      </w:r>
    </w:p>
    <w:p w14:paraId="50828E91" w14:textId="77777777" w:rsidR="00D2652E" w:rsidRDefault="00D2652E" w:rsidP="00D2652E">
      <w:pPr>
        <w:pStyle w:val="NormalWeb"/>
        <w:spacing w:before="0" w:beforeAutospacing="0" w:after="0" w:afterAutospacing="0"/>
      </w:pPr>
    </w:p>
    <w:p w14:paraId="3BA42139" w14:textId="77777777" w:rsidR="00D2652E" w:rsidRDefault="00D2652E" w:rsidP="00D2652E">
      <w:pPr>
        <w:pStyle w:val="NormalWeb"/>
        <w:spacing w:before="0" w:beforeAutospacing="0" w:after="0" w:afterAutospacing="0"/>
      </w:pPr>
      <w:r>
        <w:t xml:space="preserve">Kwan, Samantha. 2009. “Competing Motivational Discourses for Weight Loss: Means to ends and the Nexus of Beauty and Health”, </w:t>
      </w:r>
      <w:r w:rsidRPr="00C84A64">
        <w:rPr>
          <w:i/>
        </w:rPr>
        <w:t>Qualitative Health Research</w:t>
      </w:r>
      <w:r>
        <w:t>, 19 (9): 1223-1233.</w:t>
      </w:r>
    </w:p>
    <w:p w14:paraId="229B6BAA" w14:textId="77777777" w:rsidR="00D2652E" w:rsidRDefault="00D2652E" w:rsidP="00D2652E">
      <w:pPr>
        <w:pStyle w:val="NormalWeb"/>
        <w:spacing w:before="0" w:beforeAutospacing="0" w:after="0" w:afterAutospacing="0"/>
      </w:pPr>
    </w:p>
    <w:p w14:paraId="3F7E1813" w14:textId="77777777" w:rsidR="00D2652E" w:rsidRPr="00C84A64" w:rsidRDefault="00D2652E" w:rsidP="00D2652E">
      <w:pPr>
        <w:pStyle w:val="NormalWeb"/>
        <w:spacing w:before="0" w:beforeAutospacing="0" w:after="0" w:afterAutospacing="0"/>
      </w:pPr>
      <w:r>
        <w:t xml:space="preserve">Prentice, A. and S. Jebb. 2001. “Beyond Body Mass Index”, </w:t>
      </w:r>
      <w:r w:rsidRPr="00C84A64">
        <w:rPr>
          <w:i/>
        </w:rPr>
        <w:t>Obesity Reviews</w:t>
      </w:r>
      <w:r>
        <w:rPr>
          <w:i/>
        </w:rPr>
        <w:t xml:space="preserve">, </w:t>
      </w:r>
      <w:r>
        <w:t xml:space="preserve">2: 141-147. </w:t>
      </w:r>
    </w:p>
    <w:p w14:paraId="636E5709" w14:textId="77777777" w:rsidR="00D2652E" w:rsidRDefault="00D2652E" w:rsidP="00D2652E">
      <w:pPr>
        <w:pStyle w:val="NormalWeb"/>
        <w:spacing w:before="0" w:beforeAutospacing="0" w:after="0" w:afterAutospacing="0"/>
      </w:pPr>
    </w:p>
    <w:p w14:paraId="1B0DCEB6" w14:textId="0A304370" w:rsidR="00D2652E" w:rsidRPr="001118AE" w:rsidRDefault="00FB04CA" w:rsidP="00D2652E">
      <w:pPr>
        <w:pStyle w:val="NormalWeb"/>
        <w:spacing w:before="0" w:beforeAutospacing="0" w:after="0" w:afterAutospacing="0"/>
      </w:pPr>
      <w:r>
        <w:rPr>
          <w:b/>
          <w:u w:val="single"/>
        </w:rPr>
        <w:t>Week 5</w:t>
      </w:r>
      <w:r w:rsidR="00D2652E">
        <w:rPr>
          <w:b/>
          <w:u w:val="single"/>
        </w:rPr>
        <w:t xml:space="preserve">: Surveillance </w:t>
      </w:r>
      <w:r w:rsidR="001118AE">
        <w:t>Jan. 29</w:t>
      </w:r>
      <w:r w:rsidR="00D2652E" w:rsidRPr="001118AE">
        <w:rPr>
          <w:vertAlign w:val="superscript"/>
        </w:rPr>
        <w:t>th</w:t>
      </w:r>
      <w:r w:rsidR="00D2652E" w:rsidRPr="00E845B2">
        <w:t xml:space="preserve"> and </w:t>
      </w:r>
      <w:r w:rsidR="001118AE">
        <w:t>Feb. 1</w:t>
      </w:r>
      <w:r w:rsidR="001118AE">
        <w:rPr>
          <w:vertAlign w:val="superscript"/>
        </w:rPr>
        <w:t>st</w:t>
      </w:r>
    </w:p>
    <w:p w14:paraId="7BBFD8CE" w14:textId="77777777" w:rsidR="00D2652E" w:rsidRDefault="00D2652E" w:rsidP="00D2652E"/>
    <w:p w14:paraId="09ED5BFD" w14:textId="77777777" w:rsidR="00D2652E" w:rsidRDefault="00D2652E" w:rsidP="00D2652E">
      <w:r>
        <w:t>Foucault, “Panopticism”, Pp. 194</w:t>
      </w:r>
      <w:r w:rsidRPr="009B0987">
        <w:t>-308</w:t>
      </w:r>
      <w:r>
        <w:t>.</w:t>
      </w:r>
    </w:p>
    <w:p w14:paraId="71EEA3D7" w14:textId="77777777" w:rsidR="00D2652E" w:rsidRDefault="00D2652E" w:rsidP="00D2652E"/>
    <w:p w14:paraId="6B107261" w14:textId="77777777" w:rsidR="00D2652E" w:rsidRPr="00747BA1" w:rsidRDefault="00D2652E" w:rsidP="00D2652E">
      <w:r w:rsidRPr="004C4DBD">
        <w:t>Walby,</w:t>
      </w:r>
      <w:r w:rsidRPr="00E01D7D">
        <w:t xml:space="preserve"> Kevin.</w:t>
      </w:r>
      <w:r w:rsidRPr="001633A9">
        <w:t xml:space="preserve"> 2005. </w:t>
      </w:r>
      <w:r>
        <w:t xml:space="preserve">“How Closed-Circuit Television Surveillance Organizes the Social: An Institutional Ethnography”, </w:t>
      </w:r>
      <w:r>
        <w:rPr>
          <w:i/>
        </w:rPr>
        <w:t xml:space="preserve">Canadian Journal of Sociology, </w:t>
      </w:r>
      <w:r w:rsidRPr="00747BA1">
        <w:t>30(2), 189-213.</w:t>
      </w:r>
    </w:p>
    <w:p w14:paraId="7100D611" w14:textId="77777777" w:rsidR="00D2652E" w:rsidRPr="00747BA1" w:rsidRDefault="00D2652E" w:rsidP="00D2652E"/>
    <w:p w14:paraId="48213A7E" w14:textId="76B47F96" w:rsidR="00D2652E" w:rsidRDefault="00FB04CA" w:rsidP="00D2652E">
      <w:pPr>
        <w:pStyle w:val="NormalWeb"/>
        <w:spacing w:before="0" w:beforeAutospacing="0" w:after="0" w:afterAutospacing="0"/>
        <w:rPr>
          <w:b/>
        </w:rPr>
      </w:pPr>
      <w:r>
        <w:rPr>
          <w:b/>
          <w:u w:val="single"/>
        </w:rPr>
        <w:t>Week 6</w:t>
      </w:r>
      <w:r w:rsidR="00D2652E">
        <w:rPr>
          <w:b/>
          <w:u w:val="single"/>
        </w:rPr>
        <w:t xml:space="preserve">: From danger to risk </w:t>
      </w:r>
      <w:r w:rsidR="001118AE">
        <w:t>Feb 5</w:t>
      </w:r>
      <w:r w:rsidR="00D2652E" w:rsidRPr="00E845B2">
        <w:rPr>
          <w:vertAlign w:val="superscript"/>
        </w:rPr>
        <w:t>th</w:t>
      </w:r>
      <w:r w:rsidR="001118AE">
        <w:t xml:space="preserve"> and 8</w:t>
      </w:r>
      <w:r w:rsidR="00D2652E" w:rsidRPr="00E845B2">
        <w:rPr>
          <w:vertAlign w:val="superscript"/>
        </w:rPr>
        <w:t>th</w:t>
      </w:r>
    </w:p>
    <w:p w14:paraId="3DCDD867" w14:textId="77777777" w:rsidR="00D2652E" w:rsidRPr="00375C7E" w:rsidRDefault="00D2652E" w:rsidP="00D2652E">
      <w:pPr>
        <w:pStyle w:val="NormalWeb"/>
        <w:spacing w:before="0" w:beforeAutospacing="0" w:after="0" w:afterAutospacing="0"/>
        <w:rPr>
          <w:b/>
        </w:rPr>
      </w:pPr>
    </w:p>
    <w:p w14:paraId="1CF3BF16" w14:textId="77777777" w:rsidR="00D2652E" w:rsidRDefault="00D2652E" w:rsidP="00D2652E">
      <w:r>
        <w:t xml:space="preserve">Beck, Ulrich. (1992). “On the Logic of Wealth Distribution”, Pp. 19-50, In </w:t>
      </w:r>
      <w:r w:rsidRPr="00EE0B77">
        <w:rPr>
          <w:i/>
        </w:rPr>
        <w:t>Risk Society</w:t>
      </w:r>
      <w:r w:rsidRPr="00E100DA">
        <w:t xml:space="preserve"> </w:t>
      </w:r>
      <w:r>
        <w:t xml:space="preserve">London: Sage. </w:t>
      </w:r>
    </w:p>
    <w:p w14:paraId="4DF67666" w14:textId="77777777" w:rsidR="00D2652E" w:rsidRDefault="00D2652E" w:rsidP="00D2652E"/>
    <w:p w14:paraId="032904DE" w14:textId="4D238822" w:rsidR="00D2652E" w:rsidRPr="00B56991" w:rsidRDefault="00064534" w:rsidP="00D2652E">
      <w:r>
        <w:t>Midterm</w:t>
      </w:r>
      <w:r w:rsidR="00710C4F">
        <w:t xml:space="preserve"> Test</w:t>
      </w:r>
      <w:r>
        <w:t>: Thursday February 8th</w:t>
      </w:r>
      <w:r w:rsidR="00710C4F">
        <w:t xml:space="preserve"> (3</w:t>
      </w:r>
      <w:r w:rsidR="00D2652E" w:rsidRPr="00B56991">
        <w:t xml:space="preserve">0%) </w:t>
      </w:r>
    </w:p>
    <w:p w14:paraId="57AC7C02" w14:textId="77777777" w:rsidR="00D2652E" w:rsidRDefault="00D2652E" w:rsidP="00D2652E">
      <w:pPr>
        <w:pStyle w:val="NormalWeb"/>
        <w:spacing w:before="0" w:beforeAutospacing="0" w:after="0" w:afterAutospacing="0"/>
        <w:rPr>
          <w:b/>
          <w:u w:val="single"/>
        </w:rPr>
      </w:pPr>
    </w:p>
    <w:p w14:paraId="0F1E3DE3" w14:textId="70821457" w:rsidR="00D2652E" w:rsidRDefault="00FB04CA" w:rsidP="00D2652E">
      <w:pPr>
        <w:pStyle w:val="NormalWeb"/>
        <w:spacing w:before="0" w:beforeAutospacing="0" w:after="0" w:afterAutospacing="0"/>
        <w:rPr>
          <w:b/>
          <w:u w:val="single"/>
        </w:rPr>
      </w:pPr>
      <w:r>
        <w:rPr>
          <w:b/>
          <w:u w:val="single"/>
        </w:rPr>
        <w:t>Week 7</w:t>
      </w:r>
      <w:r w:rsidR="00D2652E">
        <w:rPr>
          <w:b/>
          <w:u w:val="single"/>
        </w:rPr>
        <w:t xml:space="preserve">: Risk as social governance </w:t>
      </w:r>
      <w:r w:rsidR="00064534">
        <w:t>Feb 12th and 15</w:t>
      </w:r>
      <w:r w:rsidR="00D2652E" w:rsidRPr="00385CCE">
        <w:rPr>
          <w:vertAlign w:val="superscript"/>
        </w:rPr>
        <w:t>th</w:t>
      </w:r>
    </w:p>
    <w:p w14:paraId="1638D9D3" w14:textId="77777777" w:rsidR="00D2652E" w:rsidRDefault="00D2652E" w:rsidP="00D2652E">
      <w:pPr>
        <w:pStyle w:val="NormalWeb"/>
        <w:spacing w:before="0" w:beforeAutospacing="0" w:after="0" w:afterAutospacing="0"/>
      </w:pPr>
    </w:p>
    <w:p w14:paraId="1E093B83" w14:textId="77777777" w:rsidR="00D2652E" w:rsidRDefault="00D2652E" w:rsidP="00D2652E">
      <w:pPr>
        <w:pStyle w:val="NormalWeb"/>
        <w:spacing w:before="0" w:beforeAutospacing="0" w:after="0" w:afterAutospacing="0"/>
      </w:pPr>
      <w:r w:rsidRPr="009B0987">
        <w:t>Rose,</w:t>
      </w:r>
      <w:r>
        <w:t xml:space="preserve"> Nikolas. 2001. “</w:t>
      </w:r>
      <w:r w:rsidRPr="009B0987">
        <w:t xml:space="preserve">The Politics of Life </w:t>
      </w:r>
      <w:r>
        <w:t>I</w:t>
      </w:r>
      <w:r w:rsidRPr="009B0987">
        <w:t>tself</w:t>
      </w:r>
      <w:r>
        <w:t xml:space="preserve">”, </w:t>
      </w:r>
      <w:r w:rsidRPr="00506222">
        <w:rPr>
          <w:i/>
        </w:rPr>
        <w:t xml:space="preserve">Theory, </w:t>
      </w:r>
      <w:r>
        <w:rPr>
          <w:i/>
        </w:rPr>
        <w:t>C</w:t>
      </w:r>
      <w:r w:rsidRPr="00506222">
        <w:rPr>
          <w:i/>
        </w:rPr>
        <w:t xml:space="preserve">ulture and </w:t>
      </w:r>
      <w:r>
        <w:rPr>
          <w:i/>
        </w:rPr>
        <w:t>S</w:t>
      </w:r>
      <w:r w:rsidRPr="00506222">
        <w:rPr>
          <w:i/>
        </w:rPr>
        <w:t>ociety</w:t>
      </w:r>
      <w:r>
        <w:t xml:space="preserve">. 18 (6), 1-30. </w:t>
      </w:r>
    </w:p>
    <w:p w14:paraId="633CCB7B" w14:textId="77777777" w:rsidR="00D2652E" w:rsidRDefault="00D2652E" w:rsidP="00D2652E">
      <w:pPr>
        <w:pStyle w:val="NormalWeb"/>
        <w:spacing w:before="0" w:beforeAutospacing="0" w:after="0" w:afterAutospacing="0"/>
        <w:rPr>
          <w:b/>
          <w:u w:val="single"/>
        </w:rPr>
      </w:pPr>
    </w:p>
    <w:p w14:paraId="6DBBE769" w14:textId="1B5B75D8" w:rsidR="00064534" w:rsidRPr="00064534" w:rsidRDefault="00FB04CA" w:rsidP="00D2652E">
      <w:pPr>
        <w:pStyle w:val="NormalWeb"/>
        <w:spacing w:before="0" w:beforeAutospacing="0" w:after="0" w:afterAutospacing="0"/>
        <w:rPr>
          <w:u w:val="single"/>
        </w:rPr>
      </w:pPr>
      <w:r>
        <w:rPr>
          <w:b/>
          <w:u w:val="single"/>
        </w:rPr>
        <w:t>Week 8</w:t>
      </w:r>
      <w:r w:rsidR="003176EC">
        <w:rPr>
          <w:b/>
          <w:u w:val="single"/>
        </w:rPr>
        <w:t xml:space="preserve">: Mid-term </w:t>
      </w:r>
      <w:proofErr w:type="gramStart"/>
      <w:r w:rsidR="003176EC">
        <w:rPr>
          <w:b/>
          <w:u w:val="single"/>
        </w:rPr>
        <w:t>R</w:t>
      </w:r>
      <w:r w:rsidR="00D2652E">
        <w:rPr>
          <w:b/>
          <w:u w:val="single"/>
        </w:rPr>
        <w:t xml:space="preserve">ecess  </w:t>
      </w:r>
      <w:r w:rsidR="00064534">
        <w:rPr>
          <w:u w:val="single"/>
        </w:rPr>
        <w:t>Week</w:t>
      </w:r>
      <w:proofErr w:type="gramEnd"/>
      <w:r w:rsidR="00064534">
        <w:rPr>
          <w:u w:val="single"/>
        </w:rPr>
        <w:t xml:space="preserve"> of Feb 19</w:t>
      </w:r>
      <w:r w:rsidR="00064534" w:rsidRPr="00064534">
        <w:rPr>
          <w:u w:val="single"/>
          <w:vertAlign w:val="superscript"/>
        </w:rPr>
        <w:t>th</w:t>
      </w:r>
      <w:r w:rsidR="00064534">
        <w:rPr>
          <w:u w:val="single"/>
        </w:rPr>
        <w:t>-2</w:t>
      </w:r>
      <w:r w:rsidR="00B33816">
        <w:rPr>
          <w:u w:val="single"/>
        </w:rPr>
        <w:t>5</w:t>
      </w:r>
      <w:r w:rsidR="00D2652E" w:rsidRPr="00064534">
        <w:rPr>
          <w:u w:val="single"/>
          <w:vertAlign w:val="superscript"/>
        </w:rPr>
        <w:t>th</w:t>
      </w:r>
    </w:p>
    <w:p w14:paraId="6034FE65" w14:textId="77777777" w:rsidR="00D2652E" w:rsidRDefault="00D2652E" w:rsidP="00D2652E"/>
    <w:p w14:paraId="105C4EBB" w14:textId="7757334C" w:rsidR="003176EC" w:rsidRPr="00805611" w:rsidRDefault="00FB04CA" w:rsidP="00D2652E">
      <w:pPr>
        <w:pStyle w:val="NormalWeb"/>
        <w:spacing w:before="0" w:beforeAutospacing="0" w:after="0" w:afterAutospacing="0"/>
      </w:pPr>
      <w:r>
        <w:rPr>
          <w:b/>
          <w:u w:val="single"/>
        </w:rPr>
        <w:t>Week 9</w:t>
      </w:r>
      <w:r w:rsidR="00D2652E">
        <w:rPr>
          <w:b/>
          <w:u w:val="single"/>
        </w:rPr>
        <w:t xml:space="preserve">: Race, power and </w:t>
      </w:r>
      <w:proofErr w:type="gramStart"/>
      <w:r w:rsidR="00D2652E">
        <w:rPr>
          <w:b/>
          <w:u w:val="single"/>
        </w:rPr>
        <w:t xml:space="preserve">risk </w:t>
      </w:r>
      <w:r w:rsidR="00D2652E">
        <w:rPr>
          <w:b/>
        </w:rPr>
        <w:t xml:space="preserve"> </w:t>
      </w:r>
      <w:r w:rsidR="003176EC">
        <w:t>Feb</w:t>
      </w:r>
      <w:proofErr w:type="gramEnd"/>
      <w:r w:rsidR="003176EC">
        <w:t xml:space="preserve"> 26</w:t>
      </w:r>
      <w:r w:rsidR="00D2652E" w:rsidRPr="00805611">
        <w:rPr>
          <w:vertAlign w:val="superscript"/>
        </w:rPr>
        <w:t>th</w:t>
      </w:r>
      <w:r w:rsidR="003176EC">
        <w:t xml:space="preserve"> and Mar 1</w:t>
      </w:r>
      <w:r w:rsidR="003176EC" w:rsidRPr="003176EC">
        <w:rPr>
          <w:vertAlign w:val="superscript"/>
        </w:rPr>
        <w:t>st</w:t>
      </w:r>
    </w:p>
    <w:p w14:paraId="4AA6811B" w14:textId="77777777" w:rsidR="00D2652E" w:rsidRDefault="00D2652E" w:rsidP="00D2652E">
      <w:pPr>
        <w:pStyle w:val="NormalWeb"/>
        <w:spacing w:before="0" w:beforeAutospacing="0" w:after="0" w:afterAutospacing="0"/>
      </w:pPr>
    </w:p>
    <w:p w14:paraId="70B3D4A1" w14:textId="77777777" w:rsidR="00D2652E" w:rsidRPr="004B2D80" w:rsidRDefault="00D2652E" w:rsidP="00D2652E">
      <w:pPr>
        <w:pStyle w:val="NormalWeb"/>
        <w:spacing w:before="0" w:beforeAutospacing="0" w:after="0" w:afterAutospacing="0"/>
      </w:pPr>
      <w:r w:rsidRPr="000D6428">
        <w:t>Giroux, H</w:t>
      </w:r>
      <w:r>
        <w:t>enry 2006. “Katrina and the P</w:t>
      </w:r>
      <w:r w:rsidRPr="00506222">
        <w:t xml:space="preserve">olitics of </w:t>
      </w:r>
      <w:r>
        <w:t>D</w:t>
      </w:r>
      <w:r w:rsidRPr="00506222">
        <w:t>isposability</w:t>
      </w:r>
      <w:r>
        <w:t>.</w:t>
      </w:r>
      <w:r w:rsidRPr="00506222">
        <w:t xml:space="preserve">” </w:t>
      </w:r>
      <w:r>
        <w:t xml:space="preserve">Pp. 1-31 In </w:t>
      </w:r>
      <w:r w:rsidRPr="000D6428">
        <w:rPr>
          <w:i/>
        </w:rPr>
        <w:t>Stormy Weather</w:t>
      </w:r>
      <w:r>
        <w:rPr>
          <w:i/>
        </w:rPr>
        <w:t>: Katrina and the Politics of Disposability</w:t>
      </w:r>
      <w:r w:rsidRPr="00506222">
        <w:t>. London: Paradigm Publishers</w:t>
      </w:r>
      <w:r>
        <w:rPr>
          <w:i/>
        </w:rPr>
        <w:t xml:space="preserve">. </w:t>
      </w:r>
    </w:p>
    <w:p w14:paraId="3DF10CF0" w14:textId="77777777" w:rsidR="00D2652E" w:rsidRDefault="00D2652E" w:rsidP="00D2652E"/>
    <w:p w14:paraId="638A351E" w14:textId="77777777" w:rsidR="00D2652E" w:rsidRDefault="00D2652E" w:rsidP="00D2652E">
      <w:pPr>
        <w:rPr>
          <w:i/>
        </w:rPr>
      </w:pPr>
      <w:r>
        <w:t xml:space="preserve">Film: </w:t>
      </w:r>
      <w:r w:rsidRPr="00E2643E">
        <w:rPr>
          <w:i/>
        </w:rPr>
        <w:t xml:space="preserve">Trouble the </w:t>
      </w:r>
      <w:r>
        <w:rPr>
          <w:i/>
        </w:rPr>
        <w:t>W</w:t>
      </w:r>
      <w:r w:rsidRPr="00E2643E">
        <w:rPr>
          <w:i/>
        </w:rPr>
        <w:t>ater</w:t>
      </w:r>
    </w:p>
    <w:p w14:paraId="4824A93F" w14:textId="77777777" w:rsidR="00D2652E" w:rsidRDefault="00D2652E" w:rsidP="00D2652E">
      <w:pPr>
        <w:pStyle w:val="NormalWeb"/>
        <w:spacing w:before="0" w:beforeAutospacing="0" w:after="0" w:afterAutospacing="0"/>
      </w:pPr>
    </w:p>
    <w:p w14:paraId="417DBE90" w14:textId="52DF9052" w:rsidR="00D2652E" w:rsidRDefault="00FB04CA" w:rsidP="00D2652E">
      <w:pPr>
        <w:pStyle w:val="NormalWeb"/>
        <w:spacing w:before="0" w:beforeAutospacing="0" w:after="0" w:afterAutospacing="0"/>
      </w:pPr>
      <w:r>
        <w:rPr>
          <w:b/>
          <w:u w:val="single"/>
        </w:rPr>
        <w:t>Week 10</w:t>
      </w:r>
      <w:r w:rsidR="00D2652E" w:rsidRPr="00773A0B">
        <w:rPr>
          <w:b/>
          <w:u w:val="single"/>
        </w:rPr>
        <w:t xml:space="preserve">: </w:t>
      </w:r>
      <w:r w:rsidR="00D2652E">
        <w:rPr>
          <w:b/>
          <w:u w:val="single"/>
        </w:rPr>
        <w:t xml:space="preserve">Gender, age and </w:t>
      </w:r>
      <w:proofErr w:type="gramStart"/>
      <w:r w:rsidR="00D2652E">
        <w:rPr>
          <w:b/>
          <w:u w:val="single"/>
        </w:rPr>
        <w:t xml:space="preserve">risk </w:t>
      </w:r>
      <w:r w:rsidR="002804BF">
        <w:t xml:space="preserve"> Mar</w:t>
      </w:r>
      <w:proofErr w:type="gramEnd"/>
      <w:r w:rsidR="002804BF">
        <w:t xml:space="preserve"> 5</w:t>
      </w:r>
      <w:r w:rsidR="00D2652E" w:rsidRPr="00805611">
        <w:rPr>
          <w:vertAlign w:val="superscript"/>
        </w:rPr>
        <w:t>th</w:t>
      </w:r>
      <w:r w:rsidR="002804BF">
        <w:t xml:space="preserve"> and 8</w:t>
      </w:r>
      <w:r w:rsidR="00D2652E" w:rsidRPr="00805611">
        <w:rPr>
          <w:vertAlign w:val="superscript"/>
        </w:rPr>
        <w:t>th</w:t>
      </w:r>
    </w:p>
    <w:p w14:paraId="10046AA4" w14:textId="77777777" w:rsidR="00D2652E" w:rsidRPr="009B0987" w:rsidRDefault="00D2652E" w:rsidP="00D2652E">
      <w:pPr>
        <w:pStyle w:val="NormalWeb"/>
        <w:spacing w:before="0" w:beforeAutospacing="0" w:after="0" w:afterAutospacing="0"/>
        <w:rPr>
          <w:vertAlign w:val="superscript"/>
        </w:rPr>
      </w:pPr>
      <w:r>
        <w:rPr>
          <w:b/>
        </w:rPr>
        <w:t xml:space="preserve"> </w:t>
      </w:r>
    </w:p>
    <w:p w14:paraId="147BBE44" w14:textId="77777777" w:rsidR="00D2652E" w:rsidRDefault="00D2652E" w:rsidP="00D2652E">
      <w:pPr>
        <w:widowControl w:val="0"/>
      </w:pPr>
      <w:r>
        <w:t xml:space="preserve">Conrad, Peter and Deborah Potter. 2000. “From Hyperactive Children to ADHD Adults: Observations on the Expansion of Medical Categories,” </w:t>
      </w:r>
      <w:r w:rsidRPr="001D7509">
        <w:rPr>
          <w:i/>
        </w:rPr>
        <w:t>Social Problems</w:t>
      </w:r>
      <w:r>
        <w:t xml:space="preserve">, 47 (4), 559-582. </w:t>
      </w:r>
    </w:p>
    <w:p w14:paraId="6A3F0261" w14:textId="77777777" w:rsidR="00D2652E" w:rsidRDefault="00D2652E" w:rsidP="00D2652E">
      <w:pPr>
        <w:widowControl w:val="0"/>
      </w:pPr>
    </w:p>
    <w:p w14:paraId="0E4B2E9D" w14:textId="77777777" w:rsidR="00D2652E" w:rsidRDefault="00D2652E" w:rsidP="00D2652E">
      <w:pPr>
        <w:widowControl w:val="0"/>
      </w:pPr>
      <w:r w:rsidRPr="00004AB9">
        <w:t>Malacrida,</w:t>
      </w:r>
      <w:r>
        <w:t xml:space="preserve"> Claudia. 2002. “</w:t>
      </w:r>
      <w:r w:rsidRPr="00FC2359">
        <w:t>Alternative Therapies and Attention Deficit Disorder: Discourses of Maternal Responsibility a</w:t>
      </w:r>
      <w:r>
        <w:t>nd Risk”,</w:t>
      </w:r>
      <w:r w:rsidRPr="00FC2359">
        <w:t xml:space="preserve"> </w:t>
      </w:r>
      <w:r w:rsidRPr="00004AB9">
        <w:rPr>
          <w:i/>
        </w:rPr>
        <w:t>Gender and Society</w:t>
      </w:r>
      <w:r>
        <w:rPr>
          <w:i/>
        </w:rPr>
        <w:t xml:space="preserve">, </w:t>
      </w:r>
      <w:r>
        <w:t>16 (3), 366-385.</w:t>
      </w:r>
    </w:p>
    <w:p w14:paraId="7547FBAC" w14:textId="77777777" w:rsidR="00D2652E" w:rsidRDefault="00D2652E" w:rsidP="00D2652E">
      <w:pPr>
        <w:widowControl w:val="0"/>
      </w:pPr>
    </w:p>
    <w:p w14:paraId="658EEFFD" w14:textId="40D7508D" w:rsidR="00D2652E" w:rsidRDefault="00FB04CA" w:rsidP="00D2652E">
      <w:pPr>
        <w:pStyle w:val="NormalWeb"/>
        <w:spacing w:before="0" w:beforeAutospacing="0" w:after="0" w:afterAutospacing="0"/>
        <w:rPr>
          <w:b/>
        </w:rPr>
      </w:pPr>
      <w:r>
        <w:rPr>
          <w:b/>
          <w:u w:val="single"/>
        </w:rPr>
        <w:t>Week 11</w:t>
      </w:r>
      <w:r w:rsidR="00D2652E" w:rsidRPr="00773A0B">
        <w:rPr>
          <w:b/>
          <w:u w:val="single"/>
        </w:rPr>
        <w:t xml:space="preserve">: </w:t>
      </w:r>
      <w:r w:rsidR="00D2652E">
        <w:rPr>
          <w:b/>
          <w:u w:val="single"/>
        </w:rPr>
        <w:t xml:space="preserve">Elite </w:t>
      </w:r>
      <w:proofErr w:type="gramStart"/>
      <w:r w:rsidR="00D2652E">
        <w:rPr>
          <w:b/>
          <w:u w:val="single"/>
        </w:rPr>
        <w:t xml:space="preserve">deviance </w:t>
      </w:r>
      <w:r w:rsidR="00D2652E">
        <w:rPr>
          <w:b/>
        </w:rPr>
        <w:t xml:space="preserve"> </w:t>
      </w:r>
      <w:r w:rsidR="002804BF">
        <w:t>Mar</w:t>
      </w:r>
      <w:proofErr w:type="gramEnd"/>
      <w:r w:rsidR="002804BF">
        <w:t xml:space="preserve"> 12</w:t>
      </w:r>
      <w:r w:rsidR="00D2652E" w:rsidRPr="00805611">
        <w:rPr>
          <w:vertAlign w:val="superscript"/>
        </w:rPr>
        <w:t>th</w:t>
      </w:r>
      <w:r w:rsidR="002804BF">
        <w:t xml:space="preserve"> and 15</w:t>
      </w:r>
      <w:r w:rsidR="00D2652E" w:rsidRPr="00805611">
        <w:rPr>
          <w:vertAlign w:val="superscript"/>
        </w:rPr>
        <w:t>th</w:t>
      </w:r>
    </w:p>
    <w:p w14:paraId="3799BC84" w14:textId="77777777" w:rsidR="00D2652E" w:rsidRPr="009B0987" w:rsidRDefault="00D2652E" w:rsidP="00D2652E">
      <w:pPr>
        <w:pStyle w:val="NormalWeb"/>
        <w:spacing w:before="0" w:beforeAutospacing="0" w:after="0" w:afterAutospacing="0"/>
        <w:rPr>
          <w:vertAlign w:val="superscript"/>
        </w:rPr>
      </w:pPr>
    </w:p>
    <w:p w14:paraId="1FE1D43E" w14:textId="77777777" w:rsidR="00D2652E" w:rsidRDefault="00D2652E" w:rsidP="00D2652E">
      <w:pPr>
        <w:pStyle w:val="NormalWeb"/>
        <w:spacing w:before="0" w:beforeAutospacing="0" w:after="0" w:afterAutospacing="0"/>
      </w:pPr>
      <w:r w:rsidRPr="008526E1">
        <w:t>Callahan, D</w:t>
      </w:r>
      <w:r>
        <w:t>avid</w:t>
      </w:r>
      <w:r w:rsidRPr="008526E1">
        <w:t xml:space="preserve"> </w:t>
      </w:r>
      <w:r>
        <w:t>2004. “A Q</w:t>
      </w:r>
      <w:r w:rsidRPr="008526E1">
        <w:t xml:space="preserve">uestion of </w:t>
      </w:r>
      <w:r>
        <w:t>C</w:t>
      </w:r>
      <w:r w:rsidRPr="008526E1">
        <w:t>haracter</w:t>
      </w:r>
      <w:r>
        <w:t>”, Pp. 98-133 I</w:t>
      </w:r>
      <w:r w:rsidRPr="008526E1">
        <w:t xml:space="preserve">n </w:t>
      </w:r>
      <w:proofErr w:type="gramStart"/>
      <w:r w:rsidRPr="008526E1">
        <w:rPr>
          <w:i/>
        </w:rPr>
        <w:t>The</w:t>
      </w:r>
      <w:proofErr w:type="gramEnd"/>
      <w:r w:rsidRPr="008526E1">
        <w:rPr>
          <w:i/>
        </w:rPr>
        <w:t xml:space="preserve"> Cheating Culture</w:t>
      </w:r>
      <w:r>
        <w:rPr>
          <w:i/>
        </w:rPr>
        <w:t xml:space="preserve">: Why More Americans are Doing Wrong to Get Ahead. </w:t>
      </w:r>
      <w:r w:rsidRPr="008526E1">
        <w:rPr>
          <w:i/>
        </w:rPr>
        <w:t xml:space="preserve"> </w:t>
      </w:r>
      <w:r w:rsidRPr="00F3492A">
        <w:t>Orlando: Harcourt Brace.</w:t>
      </w:r>
      <w:r>
        <w:t xml:space="preserve"> </w:t>
      </w:r>
    </w:p>
    <w:p w14:paraId="35982285" w14:textId="77777777" w:rsidR="00D2652E" w:rsidRDefault="00D2652E" w:rsidP="00D2652E">
      <w:pPr>
        <w:pStyle w:val="NormalWeb"/>
        <w:spacing w:before="0" w:beforeAutospacing="0" w:after="0" w:afterAutospacing="0"/>
      </w:pPr>
    </w:p>
    <w:p w14:paraId="75CFDA5D" w14:textId="278F6F5E" w:rsidR="001118AE" w:rsidRDefault="00717305" w:rsidP="00D2652E">
      <w:pPr>
        <w:pStyle w:val="NormalWeb"/>
        <w:spacing w:before="0" w:beforeAutospacing="0" w:after="0" w:afterAutospacing="0"/>
      </w:pPr>
      <w:r>
        <w:t>Critical Media Article D</w:t>
      </w:r>
      <w:r w:rsidR="001118AE">
        <w:t>ue: March 15</w:t>
      </w:r>
      <w:r w:rsidR="001118AE" w:rsidRPr="001118AE">
        <w:rPr>
          <w:vertAlign w:val="superscript"/>
        </w:rPr>
        <w:t>th</w:t>
      </w:r>
    </w:p>
    <w:p w14:paraId="0A975B52" w14:textId="77777777" w:rsidR="001118AE" w:rsidRDefault="001118AE" w:rsidP="00D2652E">
      <w:pPr>
        <w:pStyle w:val="NormalWeb"/>
        <w:spacing w:before="0" w:beforeAutospacing="0" w:after="0" w:afterAutospacing="0"/>
      </w:pPr>
    </w:p>
    <w:p w14:paraId="2871138C" w14:textId="41F90DE8" w:rsidR="00D2652E" w:rsidRDefault="00D2652E" w:rsidP="00D2652E">
      <w:pPr>
        <w:pStyle w:val="NormalWeb"/>
        <w:spacing w:before="0" w:beforeAutospacing="0" w:after="0" w:afterAutospacing="0"/>
        <w:rPr>
          <w:i/>
        </w:rPr>
      </w:pPr>
      <w:r>
        <w:t xml:space="preserve">Film: </w:t>
      </w:r>
      <w:r w:rsidRPr="007F7F2F">
        <w:rPr>
          <w:i/>
        </w:rPr>
        <w:t>Enron: The Smartest Guys in the Room</w:t>
      </w:r>
    </w:p>
    <w:p w14:paraId="1507A36D" w14:textId="77777777" w:rsidR="00D2652E" w:rsidRDefault="00D2652E" w:rsidP="00D2652E">
      <w:pPr>
        <w:widowControl w:val="0"/>
      </w:pPr>
    </w:p>
    <w:p w14:paraId="61153D99" w14:textId="1242A56B" w:rsidR="00D2652E" w:rsidRDefault="00FB04CA" w:rsidP="00D2652E">
      <w:pPr>
        <w:pStyle w:val="NormalWeb"/>
        <w:spacing w:before="0" w:beforeAutospacing="0" w:after="0" w:afterAutospacing="0"/>
        <w:rPr>
          <w:b/>
          <w:u w:val="single"/>
        </w:rPr>
      </w:pPr>
      <w:r>
        <w:rPr>
          <w:b/>
          <w:u w:val="single"/>
        </w:rPr>
        <w:t>Week 12</w:t>
      </w:r>
      <w:r w:rsidR="00D2652E">
        <w:rPr>
          <w:b/>
          <w:u w:val="single"/>
        </w:rPr>
        <w:t xml:space="preserve">: The pleasure of deviance </w:t>
      </w:r>
      <w:r w:rsidR="00D2652E">
        <w:t>Mar 20</w:t>
      </w:r>
      <w:r w:rsidR="00D2652E">
        <w:rPr>
          <w:vertAlign w:val="superscript"/>
        </w:rPr>
        <w:t>th</w:t>
      </w:r>
      <w:r w:rsidR="00D2652E">
        <w:t xml:space="preserve"> and 23rd</w:t>
      </w:r>
    </w:p>
    <w:p w14:paraId="06E90ED9" w14:textId="77777777" w:rsidR="00D2652E" w:rsidRDefault="00D2652E" w:rsidP="00D2652E">
      <w:pPr>
        <w:pStyle w:val="NormalWeb"/>
        <w:spacing w:before="0" w:beforeAutospacing="0" w:after="0" w:afterAutospacing="0"/>
        <w:rPr>
          <w:b/>
          <w:u w:val="single"/>
          <w:vertAlign w:val="superscript"/>
        </w:rPr>
      </w:pPr>
    </w:p>
    <w:p w14:paraId="35EB3C67" w14:textId="77777777" w:rsidR="00D2652E" w:rsidRDefault="00D2652E" w:rsidP="00D2652E">
      <w:pPr>
        <w:pStyle w:val="NormalWeb"/>
        <w:spacing w:before="0" w:beforeAutospacing="0" w:after="0" w:afterAutospacing="0"/>
        <w:rPr>
          <w:b/>
          <w:u w:val="single"/>
          <w:vertAlign w:val="superscript"/>
        </w:rPr>
      </w:pPr>
      <w:r w:rsidRPr="00747BA1">
        <w:t>Vail, D. Angus.</w:t>
      </w:r>
      <w:r w:rsidRPr="00D705E8">
        <w:t xml:space="preserve"> 1999. </w:t>
      </w:r>
      <w:r>
        <w:t>“Tattoos Are Like Potato Chips…Y</w:t>
      </w:r>
      <w:r w:rsidRPr="00D705E8">
        <w:t xml:space="preserve">ou </w:t>
      </w:r>
      <w:r>
        <w:t>Can’t H</w:t>
      </w:r>
      <w:r w:rsidRPr="00D705E8">
        <w:t xml:space="preserve">ave </w:t>
      </w:r>
      <w:r>
        <w:t>J</w:t>
      </w:r>
      <w:r w:rsidRPr="00D705E8">
        <w:t xml:space="preserve">ust </w:t>
      </w:r>
      <w:r>
        <w:t>O</w:t>
      </w:r>
      <w:r w:rsidRPr="00D705E8">
        <w:t xml:space="preserve">ne: </w:t>
      </w:r>
      <w:r>
        <w:t>The P</w:t>
      </w:r>
      <w:r w:rsidRPr="00D705E8">
        <w:t xml:space="preserve">rocess of </w:t>
      </w:r>
      <w:r>
        <w:t>Becoming and B</w:t>
      </w:r>
      <w:r w:rsidRPr="00D705E8">
        <w:t xml:space="preserve">eing a </w:t>
      </w:r>
      <w:r>
        <w:t>C</w:t>
      </w:r>
      <w:r w:rsidRPr="00D705E8">
        <w:t>ollector</w:t>
      </w:r>
      <w:r>
        <w:t xml:space="preserve">”, </w:t>
      </w:r>
      <w:r w:rsidRPr="00D705E8">
        <w:rPr>
          <w:i/>
        </w:rPr>
        <w:t>Deviant Behavior</w:t>
      </w:r>
      <w:r>
        <w:t>, 20 (3), 253-273.</w:t>
      </w:r>
    </w:p>
    <w:p w14:paraId="1C78FD48" w14:textId="77777777" w:rsidR="00D2652E" w:rsidRDefault="00D2652E" w:rsidP="00D2652E">
      <w:pPr>
        <w:pStyle w:val="NormalWeb"/>
        <w:spacing w:before="0" w:beforeAutospacing="0" w:after="0" w:afterAutospacing="0"/>
        <w:rPr>
          <w:b/>
          <w:u w:val="single"/>
        </w:rPr>
      </w:pPr>
    </w:p>
    <w:p w14:paraId="68998008" w14:textId="5C7D4DAD" w:rsidR="00D2652E" w:rsidRDefault="00FB04CA" w:rsidP="00D2652E">
      <w:pPr>
        <w:pStyle w:val="NormalWeb"/>
        <w:spacing w:before="0" w:beforeAutospacing="0" w:after="0" w:afterAutospacing="0"/>
        <w:rPr>
          <w:u w:val="single"/>
        </w:rPr>
      </w:pPr>
      <w:r>
        <w:rPr>
          <w:b/>
          <w:u w:val="single"/>
        </w:rPr>
        <w:t>Week 13</w:t>
      </w:r>
      <w:r w:rsidR="00D2652E" w:rsidRPr="00430911">
        <w:rPr>
          <w:b/>
          <w:u w:val="single"/>
        </w:rPr>
        <w:t>:</w:t>
      </w:r>
      <w:r w:rsidR="00D2652E">
        <w:rPr>
          <w:b/>
          <w:u w:val="single"/>
        </w:rPr>
        <w:t xml:space="preserve"> Edgework </w:t>
      </w:r>
      <w:r w:rsidR="00D2652E">
        <w:t>Mar 27</w:t>
      </w:r>
      <w:r w:rsidR="00D2652E" w:rsidRPr="00C109BF">
        <w:rPr>
          <w:vertAlign w:val="superscript"/>
        </w:rPr>
        <w:t>th</w:t>
      </w:r>
      <w:r w:rsidR="00D2652E">
        <w:t xml:space="preserve"> and 30</w:t>
      </w:r>
      <w:r w:rsidR="00D2652E">
        <w:rPr>
          <w:vertAlign w:val="superscript"/>
        </w:rPr>
        <w:t>th</w:t>
      </w:r>
    </w:p>
    <w:p w14:paraId="63D19AAE" w14:textId="77777777" w:rsidR="00D2652E" w:rsidRDefault="00D2652E" w:rsidP="00D2652E">
      <w:pPr>
        <w:shd w:val="clear" w:color="auto" w:fill="FFFFFF"/>
      </w:pPr>
    </w:p>
    <w:p w14:paraId="7B27F500" w14:textId="77777777" w:rsidR="00D2652E" w:rsidRDefault="00D2652E" w:rsidP="00D2652E">
      <w:pPr>
        <w:shd w:val="clear" w:color="auto" w:fill="FFFFFF"/>
      </w:pPr>
      <w:r w:rsidRPr="00716B7C">
        <w:t>Lyng,</w:t>
      </w:r>
      <w:r>
        <w:t xml:space="preserve"> S. (1990) Edgework: A Social Psychological Analysis of Voluntary Risk Taking, </w:t>
      </w:r>
      <w:r w:rsidRPr="0061237F">
        <w:rPr>
          <w:i/>
        </w:rPr>
        <w:t>The American Journal of Sociology, 95</w:t>
      </w:r>
      <w:r>
        <w:t xml:space="preserve"> (4), 851-886. </w:t>
      </w:r>
    </w:p>
    <w:p w14:paraId="46EF0180" w14:textId="77777777" w:rsidR="00D2652E" w:rsidRDefault="00D2652E" w:rsidP="00D2652E">
      <w:pPr>
        <w:pStyle w:val="NormalWeb"/>
        <w:spacing w:before="0" w:beforeAutospacing="0" w:after="0" w:afterAutospacing="0"/>
        <w:rPr>
          <w:u w:val="single"/>
        </w:rPr>
      </w:pPr>
    </w:p>
    <w:p w14:paraId="5A19791E" w14:textId="4FD27277" w:rsidR="00D2652E" w:rsidRPr="00805611" w:rsidRDefault="00FB04CA" w:rsidP="00D2652E">
      <w:pPr>
        <w:pStyle w:val="NormalWeb"/>
        <w:spacing w:before="0" w:beforeAutospacing="0" w:after="0" w:afterAutospacing="0"/>
        <w:rPr>
          <w:b/>
          <w:vertAlign w:val="superscript"/>
        </w:rPr>
      </w:pPr>
      <w:r>
        <w:rPr>
          <w:b/>
          <w:u w:val="single"/>
        </w:rPr>
        <w:t>Week 14</w:t>
      </w:r>
      <w:r w:rsidR="00D2652E" w:rsidRPr="00805611">
        <w:rPr>
          <w:b/>
          <w:u w:val="single"/>
        </w:rPr>
        <w:t xml:space="preserve">: Final exam preparation </w:t>
      </w:r>
      <w:r w:rsidR="00D2652E">
        <w:t>Apr 3</w:t>
      </w:r>
      <w:r w:rsidR="00D2652E" w:rsidRPr="00805611">
        <w:t>th</w:t>
      </w:r>
      <w:r w:rsidR="00D2652E">
        <w:t xml:space="preserve"> and 6th</w:t>
      </w:r>
    </w:p>
    <w:p w14:paraId="1E486A23" w14:textId="77777777" w:rsidR="00D2652E" w:rsidRDefault="00D2652E" w:rsidP="00D2652E">
      <w:pPr>
        <w:pStyle w:val="NormalWeb"/>
        <w:spacing w:before="0" w:beforeAutospacing="0" w:after="0" w:afterAutospacing="0"/>
      </w:pPr>
    </w:p>
    <w:p w14:paraId="5B1C8C51" w14:textId="77777777" w:rsidR="00D2652E" w:rsidRPr="002869FA" w:rsidRDefault="00D2652E" w:rsidP="00D2652E">
      <w:pPr>
        <w:pStyle w:val="NormalWeb"/>
        <w:spacing w:before="0" w:beforeAutospacing="0" w:after="0" w:afterAutospacing="0"/>
      </w:pPr>
      <w:r w:rsidRPr="002869FA">
        <w:t xml:space="preserve">Students bring questions </w:t>
      </w:r>
    </w:p>
    <w:p w14:paraId="713FE3D4" w14:textId="77777777" w:rsidR="00D2652E" w:rsidRPr="003D1C3D" w:rsidRDefault="00D2652E" w:rsidP="00D2652E">
      <w:pPr>
        <w:pStyle w:val="NormalWeb"/>
        <w:spacing w:before="0" w:beforeAutospacing="0" w:after="0" w:afterAutospacing="0"/>
      </w:pPr>
    </w:p>
    <w:p w14:paraId="3B142524" w14:textId="77777777" w:rsidR="009F55F8" w:rsidRDefault="009F55F8"/>
    <w:sectPr w:rsidR="009F55F8" w:rsidSect="00710C4F">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Big Caslon">
    <w:charset w:val="00"/>
    <w:family w:val="roman"/>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17429"/>
    <w:multiLevelType w:val="hybridMultilevel"/>
    <w:tmpl w:val="DA800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461C7"/>
    <w:multiLevelType w:val="hybridMultilevel"/>
    <w:tmpl w:val="58760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52E"/>
    <w:rsid w:val="00064534"/>
    <w:rsid w:val="000E1A6D"/>
    <w:rsid w:val="00103491"/>
    <w:rsid w:val="001118AE"/>
    <w:rsid w:val="001E42D2"/>
    <w:rsid w:val="00233D80"/>
    <w:rsid w:val="002804BF"/>
    <w:rsid w:val="003176EC"/>
    <w:rsid w:val="005B77DB"/>
    <w:rsid w:val="00631594"/>
    <w:rsid w:val="00710C4F"/>
    <w:rsid w:val="00717305"/>
    <w:rsid w:val="008E1493"/>
    <w:rsid w:val="00963A68"/>
    <w:rsid w:val="009F55F8"/>
    <w:rsid w:val="00B10415"/>
    <w:rsid w:val="00B33816"/>
    <w:rsid w:val="00C71750"/>
    <w:rsid w:val="00D143DB"/>
    <w:rsid w:val="00D2652E"/>
    <w:rsid w:val="00E408A8"/>
    <w:rsid w:val="00F00F00"/>
    <w:rsid w:val="00F801B3"/>
    <w:rsid w:val="00FB04C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0A6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652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2652E"/>
    <w:pPr>
      <w:spacing w:before="100" w:beforeAutospacing="1" w:after="100" w:afterAutospacing="1"/>
    </w:pPr>
  </w:style>
  <w:style w:type="character" w:styleId="Strong">
    <w:name w:val="Strong"/>
    <w:basedOn w:val="DefaultParagraphFont"/>
    <w:qFormat/>
    <w:rsid w:val="00D2652E"/>
    <w:rPr>
      <w:b/>
      <w:bCs/>
    </w:rPr>
  </w:style>
  <w:style w:type="character" w:styleId="Emphasis">
    <w:name w:val="Emphasis"/>
    <w:basedOn w:val="DefaultParagraphFont"/>
    <w:qFormat/>
    <w:rsid w:val="00D2652E"/>
    <w:rPr>
      <w:i/>
      <w:iCs/>
    </w:rPr>
  </w:style>
  <w:style w:type="character" w:styleId="Hyperlink">
    <w:name w:val="Hyperlink"/>
    <w:basedOn w:val="DefaultParagraphFont"/>
    <w:uiPriority w:val="99"/>
    <w:rsid w:val="00D2652E"/>
    <w:rPr>
      <w:color w:val="0000FF"/>
      <w:u w:val="single"/>
    </w:rPr>
  </w:style>
  <w:style w:type="paragraph" w:styleId="ListParagraph">
    <w:name w:val="List Paragraph"/>
    <w:basedOn w:val="Normal"/>
    <w:uiPriority w:val="34"/>
    <w:qFormat/>
    <w:rsid w:val="00D2652E"/>
    <w:pPr>
      <w:ind w:left="720"/>
    </w:pPr>
  </w:style>
  <w:style w:type="paragraph" w:customStyle="1" w:styleId="Default">
    <w:name w:val="Default"/>
    <w:rsid w:val="00D2652E"/>
    <w:pPr>
      <w:widowControl w:val="0"/>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ystfx.ca/campus/stu-serv/equity/" TargetMode="External"/><Relationship Id="rId6" Type="http://schemas.openxmlformats.org/officeDocument/2006/relationships/hyperlink" Target="http://www.cbc.ca/news/technology/laptop-use-lowers-student-grades-experiment-shows-1.1401860" TargetMode="External"/><Relationship Id="rId7" Type="http://schemas.openxmlformats.org/officeDocument/2006/relationships/hyperlink" Target="http://www.washingtonpost.com/news/morning-%20mix/wp/2014/04/28/why-students-using-laptops-learn-less-in-class-even-when-they-really-are-%20taking-not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1507</Words>
  <Characters>8594</Characters>
  <Application>Microsoft Macintosh Word</Application>
  <DocSecurity>0</DocSecurity>
  <Lines>71</Lines>
  <Paragraphs>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Office Hours: </vt:lpstr>
      <vt:lpstr>Mondays 9-11 and 1-5</vt:lpstr>
      <vt:lpstr>Tuesdays 9-3:30</vt:lpstr>
      <vt:lpstr>Wednesday: Not on campus</vt:lpstr>
      <vt:lpstr>Thursdays 2-3:30</vt:lpstr>
      <vt:lpstr>Friday: Not on campus</vt:lpstr>
    </vt:vector>
  </TitlesOfParts>
  <Company>Chisholm</Company>
  <LinksUpToDate>false</LinksUpToDate>
  <CharactersWithSpaces>10081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dc:creator>
  <cp:keywords/>
  <dc:description/>
  <cp:lastModifiedBy>Riley Chisholm</cp:lastModifiedBy>
  <cp:revision>18</cp:revision>
  <dcterms:created xsi:type="dcterms:W3CDTF">2017-05-31T17:11:00Z</dcterms:created>
  <dcterms:modified xsi:type="dcterms:W3CDTF">2018-01-03T16:45:00Z</dcterms:modified>
</cp:coreProperties>
</file>