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0472" w14:textId="77777777" w:rsidR="000C656E" w:rsidRPr="00E957E4" w:rsidRDefault="000C656E" w:rsidP="000C656E">
      <w:pPr>
        <w:jc w:val="center"/>
        <w:rPr>
          <w:b/>
        </w:rPr>
      </w:pPr>
      <w:bookmarkStart w:id="0" w:name="_GoBack"/>
      <w:bookmarkEnd w:id="0"/>
      <w:r>
        <w:rPr>
          <w:b/>
        </w:rPr>
        <w:t>SOCIOLOGY 102.26</w:t>
      </w:r>
    </w:p>
    <w:p w14:paraId="45B2620E" w14:textId="77777777" w:rsidR="000C656E" w:rsidRPr="00E957E4" w:rsidRDefault="000C656E" w:rsidP="000C656E">
      <w:pPr>
        <w:jc w:val="center"/>
        <w:rPr>
          <w:b/>
        </w:rPr>
      </w:pPr>
      <w:r w:rsidRPr="00E957E4">
        <w:rPr>
          <w:b/>
        </w:rPr>
        <w:t>Contemporary Sociology</w:t>
      </w:r>
    </w:p>
    <w:p w14:paraId="6768885A" w14:textId="77777777" w:rsidR="000C656E" w:rsidRPr="00E957E4" w:rsidRDefault="000C656E" w:rsidP="000C656E">
      <w:pPr>
        <w:jc w:val="center"/>
        <w:rPr>
          <w:b/>
        </w:rPr>
      </w:pPr>
      <w:r>
        <w:rPr>
          <w:b/>
        </w:rPr>
        <w:t>Winter, 2018</w:t>
      </w:r>
    </w:p>
    <w:p w14:paraId="3043D9A9" w14:textId="77777777" w:rsidR="000C656E" w:rsidRPr="00E957E4" w:rsidRDefault="000C656E" w:rsidP="000C656E">
      <w:pPr>
        <w:jc w:val="center"/>
        <w:rPr>
          <w:b/>
        </w:rPr>
      </w:pPr>
      <w:r w:rsidRPr="00E957E4">
        <w:rPr>
          <w:b/>
        </w:rPr>
        <w:t>Instructor: Dr. P. Cormack</w:t>
      </w:r>
    </w:p>
    <w:p w14:paraId="3601F0A0" w14:textId="77777777" w:rsidR="000C656E" w:rsidRDefault="000C656E" w:rsidP="000C656E">
      <w:pPr>
        <w:jc w:val="center"/>
      </w:pPr>
    </w:p>
    <w:p w14:paraId="037907DD" w14:textId="77777777" w:rsidR="000C656E" w:rsidRDefault="000C656E" w:rsidP="000C656E"/>
    <w:p w14:paraId="552F65AD" w14:textId="77777777" w:rsidR="000C656E" w:rsidRPr="00E957E4" w:rsidRDefault="000C656E" w:rsidP="000C656E">
      <w:pPr>
        <w:rPr>
          <w:i/>
        </w:rPr>
      </w:pPr>
      <w:r w:rsidRPr="00E957E4">
        <w:rPr>
          <w:i/>
        </w:rPr>
        <w:t>Office: Annex 112a</w:t>
      </w:r>
    </w:p>
    <w:p w14:paraId="165C8720" w14:textId="77777777" w:rsidR="000C656E" w:rsidRPr="00E957E4" w:rsidRDefault="000C656E" w:rsidP="000C656E">
      <w:pPr>
        <w:rPr>
          <w:i/>
        </w:rPr>
      </w:pPr>
      <w:r w:rsidRPr="00E957E4">
        <w:rPr>
          <w:i/>
        </w:rPr>
        <w:t xml:space="preserve">Office hours: </w:t>
      </w:r>
      <w:r w:rsidR="00C53FA7">
        <w:rPr>
          <w:i/>
        </w:rPr>
        <w:t>Tuesday, 9:15-10:30; Wednesday, 11:15-1:15; Friday, 10:15-11:15.</w:t>
      </w:r>
    </w:p>
    <w:p w14:paraId="76B891F7" w14:textId="77777777" w:rsidR="000C656E" w:rsidRPr="00E957E4" w:rsidRDefault="000C656E" w:rsidP="000C656E">
      <w:pPr>
        <w:rPr>
          <w:i/>
        </w:rPr>
      </w:pPr>
      <w:r w:rsidRPr="00E957E4">
        <w:rPr>
          <w:i/>
        </w:rPr>
        <w:t>Email: pcormack@stfx.ca</w:t>
      </w:r>
    </w:p>
    <w:p w14:paraId="21C4AB8A" w14:textId="77777777" w:rsidR="000C656E" w:rsidRDefault="000C656E" w:rsidP="000C656E"/>
    <w:p w14:paraId="10F59BE3" w14:textId="481DA518" w:rsidR="000C656E" w:rsidRDefault="000C656E" w:rsidP="000C656E">
      <w:r>
        <w:t xml:space="preserve">This course builds on SOC101 (Foundations of Sociology), looking at more contemporary issues and topics, including face-to-face interaction, total institutions, deviance, crime, mental illness, stigma, disability, </w:t>
      </w:r>
      <w:r w:rsidR="00F327EF">
        <w:t xml:space="preserve">gender, social class, </w:t>
      </w:r>
      <w:r>
        <w:t>and university life.</w:t>
      </w:r>
    </w:p>
    <w:p w14:paraId="396A0345" w14:textId="77777777" w:rsidR="000C656E" w:rsidRDefault="000C656E" w:rsidP="000C656E"/>
    <w:p w14:paraId="330C4390" w14:textId="77777777" w:rsidR="000C656E" w:rsidRDefault="000C656E" w:rsidP="000C656E">
      <w:r>
        <w:t xml:space="preserve">You are allowed to bring in a “cheat sheet” for your quizzes and exams with any info you like on it. For quizzes, I will hand out a recipe card for you to use. For the exam, you may bring in an 8”x11” sheet of paper. </w:t>
      </w:r>
    </w:p>
    <w:p w14:paraId="7888A873" w14:textId="77777777" w:rsidR="000C656E" w:rsidRDefault="000C656E" w:rsidP="000C656E"/>
    <w:p w14:paraId="2DB34C60" w14:textId="77777777" w:rsidR="000C656E" w:rsidRDefault="000C656E" w:rsidP="000C656E">
      <w:r>
        <w:t xml:space="preserve">Your quizzes cover </w:t>
      </w:r>
      <w:r w:rsidRPr="00D756B8">
        <w:rPr>
          <w:i/>
        </w:rPr>
        <w:t>only</w:t>
      </w:r>
      <w:r>
        <w:t xml:space="preserve"> the assigned reading since your previous quiz. The final exam will cover all lecture and reading material.</w:t>
      </w:r>
    </w:p>
    <w:p w14:paraId="5285B772" w14:textId="77777777" w:rsidR="000C656E" w:rsidRDefault="000C656E" w:rsidP="000C656E"/>
    <w:p w14:paraId="6EDB6F92" w14:textId="77777777" w:rsidR="000C656E" w:rsidRPr="00A6283E" w:rsidRDefault="000C656E" w:rsidP="000C656E">
      <w:r>
        <w:t xml:space="preserve">Please note that </w:t>
      </w:r>
      <w:r w:rsidRPr="00492241">
        <w:rPr>
          <w:u w:val="single"/>
        </w:rPr>
        <w:t>no electr</w:t>
      </w:r>
      <w:r w:rsidR="00A63D99">
        <w:rPr>
          <w:u w:val="single"/>
        </w:rPr>
        <w:t>on</w:t>
      </w:r>
      <w:r w:rsidRPr="00492241">
        <w:rPr>
          <w:u w:val="single"/>
        </w:rPr>
        <w:t>ics</w:t>
      </w:r>
      <w:r>
        <w:t xml:space="preserve"> are allowed in the classroom unless first approved by me. Turn off your phone and put it away before each class begins. </w:t>
      </w:r>
    </w:p>
    <w:p w14:paraId="7354281A" w14:textId="77777777" w:rsidR="000C656E" w:rsidRDefault="000C656E" w:rsidP="000C656E"/>
    <w:p w14:paraId="7E935538" w14:textId="77777777" w:rsidR="000C656E" w:rsidRDefault="000C656E" w:rsidP="000C656E"/>
    <w:p w14:paraId="75393535" w14:textId="77777777" w:rsidR="000C656E" w:rsidRDefault="000C656E" w:rsidP="000C656E">
      <w:r>
        <w:t>EVALUATION</w:t>
      </w:r>
    </w:p>
    <w:p w14:paraId="2EBB39CD" w14:textId="77777777" w:rsidR="000C656E" w:rsidRDefault="000C656E" w:rsidP="000C656E"/>
    <w:p w14:paraId="5FA53793" w14:textId="77777777" w:rsidR="000C656E" w:rsidRDefault="000C656E" w:rsidP="000C656E">
      <w:pPr>
        <w:pStyle w:val="ListParagraph"/>
        <w:numPr>
          <w:ilvl w:val="0"/>
          <w:numId w:val="1"/>
        </w:numPr>
      </w:pPr>
      <w:r>
        <w:t>Quizzes (3 x 10 pts. each) = 30%</w:t>
      </w:r>
    </w:p>
    <w:p w14:paraId="6051F4E4" w14:textId="02B3977D" w:rsidR="000C656E" w:rsidRDefault="000C656E" w:rsidP="000C656E">
      <w:pPr>
        <w:pStyle w:val="ListParagraph"/>
        <w:numPr>
          <w:ilvl w:val="0"/>
          <w:numId w:val="1"/>
        </w:numPr>
      </w:pPr>
      <w:r>
        <w:t>Essay = 20% (</w:t>
      </w:r>
      <w:r w:rsidR="003F5D82">
        <w:t>due March 28</w:t>
      </w:r>
      <w:r w:rsidR="00381BB8" w:rsidRPr="007E4C1B">
        <w:t>th</w:t>
      </w:r>
      <w:r w:rsidRPr="007E4C1B">
        <w:t>; see</w:t>
      </w:r>
      <w:r>
        <w:t xml:space="preserve"> </w:t>
      </w:r>
      <w:proofErr w:type="spellStart"/>
      <w:r>
        <w:t>moodle</w:t>
      </w:r>
      <w:proofErr w:type="spellEnd"/>
      <w:r>
        <w:t xml:space="preserve"> for essay assignment)</w:t>
      </w:r>
    </w:p>
    <w:p w14:paraId="432CBDA6" w14:textId="77777777" w:rsidR="000C656E" w:rsidRDefault="000C656E" w:rsidP="000C656E">
      <w:pPr>
        <w:pStyle w:val="ListParagraph"/>
        <w:numPr>
          <w:ilvl w:val="0"/>
          <w:numId w:val="1"/>
        </w:numPr>
      </w:pPr>
      <w:r>
        <w:t>Final exam = 40%</w:t>
      </w:r>
    </w:p>
    <w:p w14:paraId="26745595" w14:textId="49B58B3D" w:rsidR="000C656E" w:rsidRDefault="000C656E" w:rsidP="000C656E">
      <w:pPr>
        <w:pStyle w:val="ListParagraph"/>
        <w:numPr>
          <w:ilvl w:val="0"/>
          <w:numId w:val="1"/>
        </w:numPr>
      </w:pPr>
      <w:r>
        <w:t>Participation</w:t>
      </w:r>
      <w:r w:rsidR="00154673">
        <w:t>*</w:t>
      </w:r>
      <w:r>
        <w:t>= 10%</w:t>
      </w:r>
    </w:p>
    <w:p w14:paraId="2E3AD7B7" w14:textId="77777777" w:rsidR="000C656E" w:rsidRDefault="000C656E" w:rsidP="000C656E">
      <w:r>
        <w:br/>
        <w:t>REQUIRED READING: Reading Kit for SOC102 (Contemporary Sociology), Dr. Cormack.</w:t>
      </w:r>
    </w:p>
    <w:p w14:paraId="54AB89D0" w14:textId="77777777" w:rsidR="00154673" w:rsidRDefault="00154673" w:rsidP="000C656E"/>
    <w:p w14:paraId="53D2C48E" w14:textId="5B0CF042" w:rsidR="00154673" w:rsidRDefault="00154673" w:rsidP="000C656E">
      <w:r>
        <w:t xml:space="preserve">* Participation grade is forfeited after 3 unexcused absences. </w:t>
      </w:r>
    </w:p>
    <w:p w14:paraId="22725EA0" w14:textId="77777777" w:rsidR="000C656E" w:rsidRDefault="000C656E" w:rsidP="000C656E"/>
    <w:p w14:paraId="1A69F7DC" w14:textId="77777777" w:rsidR="00154673" w:rsidRDefault="00154673" w:rsidP="000C656E"/>
    <w:p w14:paraId="18A4DD1F" w14:textId="77777777" w:rsidR="000C656E" w:rsidRDefault="000C656E" w:rsidP="000C656E">
      <w:r>
        <w:t>PART I: SELF, OTHER, and INTERACTION</w:t>
      </w:r>
    </w:p>
    <w:p w14:paraId="07C39C32" w14:textId="77777777" w:rsidR="000C656E" w:rsidRDefault="000C656E" w:rsidP="000C656E">
      <w:pPr>
        <w:ind w:left="720"/>
        <w:outlineLvl w:val="0"/>
        <w:rPr>
          <w:sz w:val="22"/>
          <w:szCs w:val="22"/>
        </w:rPr>
      </w:pPr>
    </w:p>
    <w:p w14:paraId="764BEAE6" w14:textId="77777777" w:rsidR="000C656E" w:rsidRPr="00D84FCB" w:rsidRDefault="000C656E" w:rsidP="000C656E">
      <w:pPr>
        <w:outlineLvl w:val="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1. </w:t>
      </w:r>
      <w:proofErr w:type="spellStart"/>
      <w:r w:rsidRPr="00D84FCB">
        <w:rPr>
          <w:sz w:val="22"/>
          <w:szCs w:val="22"/>
        </w:rPr>
        <w:t>Goffman</w:t>
      </w:r>
      <w:proofErr w:type="spellEnd"/>
      <w:r w:rsidRPr="00D84FCB">
        <w:rPr>
          <w:sz w:val="22"/>
          <w:szCs w:val="22"/>
        </w:rPr>
        <w:t xml:space="preserve">, E. “The Presentation of Self in Everyday Life”. </w:t>
      </w:r>
    </w:p>
    <w:p w14:paraId="597F775C" w14:textId="77777777" w:rsidR="000C656E" w:rsidRPr="00D84FCB" w:rsidRDefault="000C656E" w:rsidP="000C656E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 w:rsidRPr="00D84FCB">
        <w:rPr>
          <w:sz w:val="22"/>
          <w:szCs w:val="22"/>
        </w:rPr>
        <w:t>Goffman</w:t>
      </w:r>
      <w:proofErr w:type="spellEnd"/>
      <w:r w:rsidRPr="00D84FCB">
        <w:rPr>
          <w:sz w:val="22"/>
          <w:szCs w:val="22"/>
        </w:rPr>
        <w:t xml:space="preserve">, E. “Stigma and Social Identity”. </w:t>
      </w:r>
    </w:p>
    <w:p w14:paraId="0A12DD5E" w14:textId="77777777" w:rsidR="000C656E" w:rsidRPr="00B60F9F" w:rsidRDefault="000C656E" w:rsidP="000C656E">
      <w:pPr>
        <w:tabs>
          <w:tab w:val="left" w:pos="7200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 w:rsidRPr="00D84FCB">
        <w:rPr>
          <w:sz w:val="22"/>
          <w:szCs w:val="22"/>
        </w:rPr>
        <w:t>Gerstel</w:t>
      </w:r>
      <w:proofErr w:type="spellEnd"/>
      <w:r w:rsidRPr="00D84FCB">
        <w:rPr>
          <w:sz w:val="22"/>
          <w:szCs w:val="22"/>
        </w:rPr>
        <w:t xml:space="preserve">, N. “Divorce and Stigma”. </w:t>
      </w:r>
    </w:p>
    <w:p w14:paraId="10C30391" w14:textId="77777777" w:rsidR="000C656E" w:rsidRPr="00D84FCB" w:rsidRDefault="000C656E" w:rsidP="000C656E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 w:rsidRPr="00D84FCB">
        <w:rPr>
          <w:sz w:val="22"/>
          <w:szCs w:val="22"/>
        </w:rPr>
        <w:t>Lemert</w:t>
      </w:r>
      <w:proofErr w:type="spellEnd"/>
      <w:r w:rsidRPr="00D84FCB">
        <w:rPr>
          <w:sz w:val="22"/>
          <w:szCs w:val="22"/>
        </w:rPr>
        <w:t xml:space="preserve">, E. “Paranoia and the Dynamics of Exclusion”. </w:t>
      </w:r>
    </w:p>
    <w:p w14:paraId="246C8FCB" w14:textId="77777777" w:rsidR="000C656E" w:rsidRPr="00D84FCB" w:rsidRDefault="000C656E" w:rsidP="000C656E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 w:rsidRPr="00D84FCB">
        <w:rPr>
          <w:sz w:val="22"/>
          <w:szCs w:val="22"/>
        </w:rPr>
        <w:t>Milgram</w:t>
      </w:r>
      <w:proofErr w:type="spellEnd"/>
      <w:r w:rsidRPr="00D84F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84FCB">
        <w:rPr>
          <w:sz w:val="22"/>
          <w:szCs w:val="22"/>
        </w:rPr>
        <w:t xml:space="preserve">S. “Behavioural Study of Obedience”. </w:t>
      </w:r>
    </w:p>
    <w:p w14:paraId="73D52879" w14:textId="77777777" w:rsidR="000C656E" w:rsidRPr="00D84FCB" w:rsidRDefault="000C656E" w:rsidP="000C656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</w:t>
      </w:r>
      <w:r w:rsidRPr="00D84FCB">
        <w:rPr>
          <w:sz w:val="22"/>
          <w:szCs w:val="22"/>
        </w:rPr>
        <w:t xml:space="preserve">Becker, H. “Becoming a Marihuana User”. </w:t>
      </w:r>
    </w:p>
    <w:p w14:paraId="537E9FF8" w14:textId="77777777" w:rsidR="000C656E" w:rsidRDefault="000C656E" w:rsidP="000C656E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D84FCB">
        <w:rPr>
          <w:sz w:val="22"/>
          <w:szCs w:val="22"/>
        </w:rPr>
        <w:t xml:space="preserve">Sacks, H. “On Suicide Threats Getting Laughed Off”. </w:t>
      </w:r>
    </w:p>
    <w:p w14:paraId="141A0ACF" w14:textId="3EC746D0" w:rsidR="000C656E" w:rsidRPr="003F5D82" w:rsidRDefault="001272BC" w:rsidP="000C656E">
      <w:pPr>
        <w:rPr>
          <w:sz w:val="22"/>
          <w:szCs w:val="22"/>
        </w:rPr>
      </w:pPr>
      <w:r>
        <w:rPr>
          <w:color w:val="FF0000"/>
          <w:sz w:val="22"/>
          <w:szCs w:val="22"/>
        </w:rPr>
        <w:t>QUIZ 1 (January 31</w:t>
      </w:r>
      <w:r w:rsidR="000C656E">
        <w:rPr>
          <w:color w:val="FF0000"/>
          <w:sz w:val="22"/>
          <w:szCs w:val="22"/>
        </w:rPr>
        <w:t>)</w:t>
      </w:r>
    </w:p>
    <w:p w14:paraId="461D64B7" w14:textId="77777777" w:rsidR="000C656E" w:rsidRDefault="000C656E" w:rsidP="000C656E">
      <w:r>
        <w:t>PART II: TOTAL INSTITUTIONS</w:t>
      </w:r>
    </w:p>
    <w:p w14:paraId="70AD9F30" w14:textId="77777777" w:rsidR="000C656E" w:rsidRDefault="000C656E" w:rsidP="000C656E"/>
    <w:p w14:paraId="4FC0E50E" w14:textId="77777777" w:rsidR="000C656E" w:rsidRDefault="000C656E" w:rsidP="000C656E">
      <w:pPr>
        <w:rPr>
          <w:color w:val="FF0000"/>
        </w:rPr>
      </w:pPr>
      <w:r>
        <w:t xml:space="preserve">8. </w:t>
      </w:r>
      <w:proofErr w:type="spellStart"/>
      <w:r>
        <w:t>Goffman</w:t>
      </w:r>
      <w:proofErr w:type="spellEnd"/>
      <w:r>
        <w:t xml:space="preserve">, G. “Characteristics of Total Institutions”. </w:t>
      </w:r>
    </w:p>
    <w:p w14:paraId="3620243A" w14:textId="77777777" w:rsidR="000C656E" w:rsidRDefault="000C656E" w:rsidP="000C656E">
      <w:pPr>
        <w:rPr>
          <w:u w:val="single"/>
        </w:rPr>
      </w:pPr>
      <w:r>
        <w:t xml:space="preserve">9. </w:t>
      </w:r>
      <w:r w:rsidRPr="003C5CC4">
        <w:t xml:space="preserve">“Arrival”, </w:t>
      </w:r>
      <w:r w:rsidRPr="001F5372">
        <w:rPr>
          <w:u w:val="single"/>
        </w:rPr>
        <w:t>The Survivors Speak: A Report of the Truth and Reconciliation Commission of Canada</w:t>
      </w:r>
      <w:r>
        <w:rPr>
          <w:u w:val="single"/>
        </w:rPr>
        <w:t xml:space="preserve">. </w:t>
      </w:r>
    </w:p>
    <w:p w14:paraId="0A1A8C41" w14:textId="77777777" w:rsidR="000C656E" w:rsidRPr="00AF68CD" w:rsidRDefault="000C656E" w:rsidP="000C656E">
      <w:pPr>
        <w:rPr>
          <w:color w:val="FF0000"/>
        </w:rPr>
      </w:pPr>
      <w:r w:rsidRPr="008D5305">
        <w:t>(</w:t>
      </w:r>
      <w:proofErr w:type="gramStart"/>
      <w:r w:rsidRPr="008D5305">
        <w:t>also</w:t>
      </w:r>
      <w:proofErr w:type="gramEnd"/>
      <w:r w:rsidRPr="008D5305">
        <w:t xml:space="preserve"> read the history of residential schools on </w:t>
      </w:r>
      <w:proofErr w:type="spellStart"/>
      <w:r w:rsidRPr="008D5305">
        <w:t>moodle</w:t>
      </w:r>
      <w:proofErr w:type="spellEnd"/>
      <w:r w:rsidRPr="008D5305">
        <w:t>)</w:t>
      </w:r>
    </w:p>
    <w:p w14:paraId="37836285" w14:textId="77777777" w:rsidR="000C656E" w:rsidRDefault="000C656E" w:rsidP="000C656E">
      <w:pPr>
        <w:tabs>
          <w:tab w:val="left" w:pos="1620"/>
        </w:tabs>
      </w:pPr>
      <w:r>
        <w:t xml:space="preserve">10. </w:t>
      </w:r>
      <w:proofErr w:type="spellStart"/>
      <w:r>
        <w:t>Ratnesar</w:t>
      </w:r>
      <w:proofErr w:type="spellEnd"/>
      <w:r>
        <w:t>, R. “The Menace Within”. (</w:t>
      </w:r>
      <w:proofErr w:type="spellStart"/>
      <w:r>
        <w:t>Zimbardo</w:t>
      </w:r>
      <w:proofErr w:type="spellEnd"/>
      <w:r>
        <w:t xml:space="preserve"> prison experiment.)</w:t>
      </w:r>
    </w:p>
    <w:p w14:paraId="4667580A" w14:textId="77777777" w:rsidR="000C656E" w:rsidRPr="00AF68CD" w:rsidRDefault="000C656E" w:rsidP="000C656E">
      <w:pPr>
        <w:rPr>
          <w:color w:val="FF0000"/>
        </w:rPr>
      </w:pPr>
      <w:r>
        <w:t xml:space="preserve">11. </w:t>
      </w:r>
      <w:r w:rsidRPr="00502D28">
        <w:t>Foucault. M. “The Body of the Condemned”</w:t>
      </w:r>
      <w:r>
        <w:t>.</w:t>
      </w:r>
      <w:r w:rsidRPr="00502D28">
        <w:t xml:space="preserve"> </w:t>
      </w:r>
    </w:p>
    <w:p w14:paraId="05A95BAA" w14:textId="77777777" w:rsidR="000C656E" w:rsidRDefault="000C656E" w:rsidP="000C656E">
      <w:pPr>
        <w:rPr>
          <w:color w:val="FF0000"/>
        </w:rPr>
      </w:pPr>
      <w:r>
        <w:t xml:space="preserve">12. </w:t>
      </w:r>
      <w:proofErr w:type="spellStart"/>
      <w:r w:rsidRPr="00502D28">
        <w:t>Rosenhan</w:t>
      </w:r>
      <w:proofErr w:type="spellEnd"/>
      <w:r w:rsidRPr="00502D28">
        <w:t>, D. “Being Sane in Insane Places”.</w:t>
      </w:r>
      <w:r>
        <w:t xml:space="preserve"> </w:t>
      </w:r>
    </w:p>
    <w:p w14:paraId="4D2E4F0A" w14:textId="77777777" w:rsidR="000C656E" w:rsidRPr="00B60F9F" w:rsidRDefault="000C656E" w:rsidP="000C656E">
      <w:r>
        <w:t xml:space="preserve">13. </w:t>
      </w:r>
      <w:proofErr w:type="spellStart"/>
      <w:r w:rsidRPr="00502D28">
        <w:t>Grekul</w:t>
      </w:r>
      <w:proofErr w:type="spellEnd"/>
      <w:r w:rsidRPr="00502D28">
        <w:t>, J. “Sterilization in Alberta, 1928 to 1972: Gender Matters”.</w:t>
      </w:r>
      <w:r>
        <w:t xml:space="preserve"> </w:t>
      </w:r>
    </w:p>
    <w:p w14:paraId="049B1B03" w14:textId="77777777" w:rsidR="000C656E" w:rsidRDefault="000C656E" w:rsidP="000C656E">
      <w:pPr>
        <w:rPr>
          <w:color w:val="FF0000"/>
        </w:rPr>
      </w:pPr>
    </w:p>
    <w:p w14:paraId="4D67F68A" w14:textId="77777777" w:rsidR="000C656E" w:rsidRPr="00502D28" w:rsidRDefault="001272BC" w:rsidP="000C656E">
      <w:r>
        <w:rPr>
          <w:color w:val="FF0000"/>
        </w:rPr>
        <w:t>QUIZ 2 (February 28</w:t>
      </w:r>
      <w:r w:rsidR="000C656E">
        <w:rPr>
          <w:color w:val="FF0000"/>
        </w:rPr>
        <w:t>)</w:t>
      </w:r>
    </w:p>
    <w:p w14:paraId="2869EBAB" w14:textId="77777777" w:rsidR="000C656E" w:rsidRDefault="000C656E" w:rsidP="000C656E"/>
    <w:p w14:paraId="0282C94E" w14:textId="77777777" w:rsidR="000C656E" w:rsidRDefault="000C656E" w:rsidP="000C656E"/>
    <w:p w14:paraId="6E716211" w14:textId="77777777" w:rsidR="000C656E" w:rsidRDefault="000C656E" w:rsidP="000C656E">
      <w:r>
        <w:t>PART III: UNIVERSITY LIFE: WHERE ARE WE?</w:t>
      </w:r>
    </w:p>
    <w:p w14:paraId="0ECC10E1" w14:textId="77777777" w:rsidR="000C656E" w:rsidRDefault="000C656E" w:rsidP="000C656E"/>
    <w:p w14:paraId="45B0451B" w14:textId="77777777" w:rsidR="000C656E" w:rsidRDefault="000C656E" w:rsidP="000C656E">
      <w:r>
        <w:t xml:space="preserve">14. Karp, D., </w:t>
      </w:r>
      <w:proofErr w:type="gramStart"/>
      <w:r>
        <w:t>et</w:t>
      </w:r>
      <w:proofErr w:type="gramEnd"/>
      <w:r>
        <w:t xml:space="preserve">. </w:t>
      </w:r>
      <w:proofErr w:type="gramStart"/>
      <w:r>
        <w:t>al</w:t>
      </w:r>
      <w:proofErr w:type="gramEnd"/>
      <w:r>
        <w:t>.</w:t>
      </w:r>
      <w:r w:rsidRPr="001F561A">
        <w:t xml:space="preserve"> “Leaving Home for College: </w:t>
      </w:r>
      <w:r>
        <w:t xml:space="preserve"> </w:t>
      </w:r>
      <w:r w:rsidRPr="001F561A">
        <w:t xml:space="preserve">Expectations for Selective Reconstruction of </w:t>
      </w:r>
      <w:r>
        <w:t xml:space="preserve">Self.”  </w:t>
      </w:r>
    </w:p>
    <w:p w14:paraId="1657ED96" w14:textId="77777777" w:rsidR="000C656E" w:rsidRPr="0037043A" w:rsidRDefault="000C656E" w:rsidP="000C656E">
      <w:r>
        <w:t xml:space="preserve">15. </w:t>
      </w:r>
      <w:proofErr w:type="spellStart"/>
      <w:r>
        <w:t>Horsman</w:t>
      </w:r>
      <w:proofErr w:type="spellEnd"/>
      <w:r>
        <w:t xml:space="preserve">, M. and P. Cormack. </w:t>
      </w:r>
      <w:r w:rsidRPr="00D84FCB">
        <w:rPr>
          <w:bCs/>
          <w:lang w:val="en-GB"/>
        </w:rPr>
        <w:t>“</w:t>
      </w:r>
      <w:r w:rsidRPr="00D84FCB">
        <w:rPr>
          <w:bCs/>
        </w:rPr>
        <w:t xml:space="preserve">A Meaningful Meaninglessness: Canadian University ‘hook-up’ and ‘party’ culture as gendered and class-based privilege.” </w:t>
      </w:r>
    </w:p>
    <w:p w14:paraId="46423FA0" w14:textId="77777777" w:rsidR="000C656E" w:rsidRPr="003C5CC4" w:rsidRDefault="000C656E" w:rsidP="000C656E">
      <w:pPr>
        <w:rPr>
          <w:color w:val="FF0000"/>
        </w:rPr>
      </w:pPr>
      <w:r>
        <w:t>16. Lehmann, W.</w:t>
      </w:r>
      <w:r w:rsidRPr="0037043A">
        <w:t xml:space="preserve"> “Becoming Middle Class: How Working-Class University Students Draw and Transgress Moral Class Boundaries.” </w:t>
      </w:r>
    </w:p>
    <w:p w14:paraId="768FB670" w14:textId="77777777" w:rsidR="000C656E" w:rsidRPr="0037043A" w:rsidRDefault="000C656E" w:rsidP="000C656E">
      <w:r>
        <w:t xml:space="preserve">17. </w:t>
      </w:r>
      <w:r w:rsidRPr="0037043A">
        <w:t>Hamilton, Laur</w:t>
      </w:r>
      <w:r>
        <w:t>a and Elizabeth Armstrong.</w:t>
      </w:r>
      <w:r w:rsidRPr="0037043A">
        <w:t xml:space="preserve"> “The (</w:t>
      </w:r>
      <w:proofErr w:type="spellStart"/>
      <w:proofErr w:type="gramStart"/>
      <w:r w:rsidRPr="0037043A">
        <w:t>Mis</w:t>
      </w:r>
      <w:proofErr w:type="spellEnd"/>
      <w:r w:rsidRPr="0037043A">
        <w:t>)Education</w:t>
      </w:r>
      <w:proofErr w:type="gramEnd"/>
      <w:r w:rsidRPr="0037043A">
        <w:t xml:space="preserve"> of Monica and Karen.” </w:t>
      </w:r>
    </w:p>
    <w:p w14:paraId="0256D450" w14:textId="77777777" w:rsidR="000C656E" w:rsidRPr="0037043A" w:rsidRDefault="000C656E" w:rsidP="000C656E">
      <w:r>
        <w:t xml:space="preserve">18. </w:t>
      </w:r>
      <w:proofErr w:type="spellStart"/>
      <w:r w:rsidRPr="0037043A">
        <w:t>Michalko</w:t>
      </w:r>
      <w:proofErr w:type="spellEnd"/>
      <w:r w:rsidRPr="0037043A">
        <w:t>, R. “Bl</w:t>
      </w:r>
      <w:r>
        <w:t xml:space="preserve">indness Enters the Classroom”. </w:t>
      </w:r>
    </w:p>
    <w:p w14:paraId="581BAAA6" w14:textId="77777777" w:rsidR="000C656E" w:rsidRPr="0037043A" w:rsidRDefault="000C656E" w:rsidP="000C656E">
      <w:pPr>
        <w:tabs>
          <w:tab w:val="left" w:pos="7200"/>
        </w:tabs>
      </w:pPr>
      <w:r>
        <w:t xml:space="preserve">19. </w:t>
      </w:r>
      <w:r w:rsidRPr="0037043A">
        <w:t xml:space="preserve">James, C. E. “Schooling, Basketball and U.S. Scholarship Aspirations of Canadian Student Athletes”. </w:t>
      </w:r>
    </w:p>
    <w:p w14:paraId="386E74E1" w14:textId="77777777" w:rsidR="000C656E" w:rsidRPr="0037043A" w:rsidRDefault="000C656E" w:rsidP="000C656E">
      <w:r>
        <w:t xml:space="preserve">20. </w:t>
      </w:r>
      <w:proofErr w:type="spellStart"/>
      <w:r w:rsidRPr="0037043A">
        <w:t>Newson</w:t>
      </w:r>
      <w:proofErr w:type="spellEnd"/>
      <w:r w:rsidRPr="0037043A">
        <w:t xml:space="preserve">, J. “Recovering the University as a Collective Project”. </w:t>
      </w:r>
    </w:p>
    <w:p w14:paraId="0086ACAA" w14:textId="77777777" w:rsidR="000C656E" w:rsidRPr="00133CBA" w:rsidRDefault="000C656E" w:rsidP="000C656E">
      <w:r>
        <w:t xml:space="preserve">21. </w:t>
      </w:r>
      <w:proofErr w:type="spellStart"/>
      <w:r w:rsidRPr="0037043A">
        <w:t>Gadamer</w:t>
      </w:r>
      <w:proofErr w:type="spellEnd"/>
      <w:r w:rsidRPr="0037043A">
        <w:t>, H</w:t>
      </w:r>
      <w:proofErr w:type="gramStart"/>
      <w:r w:rsidRPr="0037043A">
        <w:t>.-</w:t>
      </w:r>
      <w:proofErr w:type="gramEnd"/>
      <w:r w:rsidRPr="0037043A">
        <w:t>G</w:t>
      </w:r>
      <w:r>
        <w:t>. “The Idea of the University”.</w:t>
      </w:r>
      <w:r w:rsidRPr="00C4593E">
        <w:rPr>
          <w:b/>
          <w:sz w:val="22"/>
          <w:szCs w:val="22"/>
        </w:rPr>
        <w:tab/>
      </w:r>
    </w:p>
    <w:p w14:paraId="499AAFD4" w14:textId="77777777" w:rsidR="000C656E" w:rsidRDefault="000C656E" w:rsidP="000C656E"/>
    <w:p w14:paraId="4E582917" w14:textId="77777777" w:rsidR="000C656E" w:rsidRDefault="001272BC" w:rsidP="000C656E">
      <w:pPr>
        <w:rPr>
          <w:color w:val="FF0000"/>
        </w:rPr>
      </w:pPr>
      <w:r>
        <w:rPr>
          <w:color w:val="FF0000"/>
        </w:rPr>
        <w:t>QUIZ 3 (April 3</w:t>
      </w:r>
      <w:r w:rsidR="000C656E" w:rsidRPr="00545257">
        <w:rPr>
          <w:color w:val="FF0000"/>
        </w:rPr>
        <w:t>)</w:t>
      </w:r>
    </w:p>
    <w:p w14:paraId="272D2AD4" w14:textId="77777777" w:rsidR="000C656E" w:rsidRDefault="000C656E" w:rsidP="000C656E">
      <w:pPr>
        <w:rPr>
          <w:color w:val="FF0000"/>
        </w:rPr>
      </w:pPr>
      <w:r>
        <w:rPr>
          <w:color w:val="FF0000"/>
        </w:rPr>
        <w:t>_________________________________________________________________________________________________</w:t>
      </w:r>
    </w:p>
    <w:p w14:paraId="0AD0C7D5" w14:textId="77777777" w:rsidR="000C656E" w:rsidRPr="00492241" w:rsidRDefault="000C656E" w:rsidP="000C656E">
      <w:pPr>
        <w:rPr>
          <w:b/>
          <w:color w:val="FF0000"/>
          <w:sz w:val="20"/>
          <w:szCs w:val="20"/>
        </w:rPr>
      </w:pPr>
      <w:r w:rsidRPr="00B60F61">
        <w:rPr>
          <w:b/>
          <w:color w:val="FF0000"/>
          <w:sz w:val="20"/>
          <w:szCs w:val="20"/>
        </w:rPr>
        <w:t xml:space="preserve">“Everyone learns more effectively in a respectful, safe and equitable learning environment, free from discrimination and harassment. I invite you to work with me to create a classroom space – both real and virtual – that </w:t>
      </w:r>
      <w:proofErr w:type="gramStart"/>
      <w:r w:rsidRPr="00B60F61">
        <w:rPr>
          <w:b/>
          <w:color w:val="FF0000"/>
          <w:sz w:val="20"/>
          <w:szCs w:val="20"/>
        </w:rPr>
        <w:t>fosters</w:t>
      </w:r>
      <w:proofErr w:type="gramEnd"/>
      <w:r w:rsidRPr="00B60F61">
        <w:rPr>
          <w:b/>
          <w:color w:val="FF0000"/>
          <w:sz w:val="20"/>
          <w:szCs w:val="20"/>
        </w:rPr>
        <w:t xml:space="preserve"> and promotes values of human dignity, equity, non- discrimina</w:t>
      </w:r>
      <w:r>
        <w:rPr>
          <w:b/>
          <w:color w:val="FF0000"/>
          <w:sz w:val="20"/>
          <w:szCs w:val="20"/>
        </w:rPr>
        <w:t xml:space="preserve">tion and respect for diversity. </w:t>
      </w:r>
      <w:r w:rsidRPr="00B60F61">
        <w:rPr>
          <w:b/>
          <w:color w:val="FF0000"/>
          <w:sz w:val="20"/>
          <w:szCs w:val="20"/>
        </w:rPr>
        <w:t>Please feel free to talk with me about your questions or concerns about equity in our classroom or in the STFX community in general. If I cannot answer your questions or help you address your concerns, I encourage you to talk to the Chair/Coordinator of the Department/Program or the Human Rights and Equity Advisor. Please note that a Human Rights and Equity Advisor will soon be appointed. In the meantime, students, faculty, or staff may also contact the Director of Human Resources at hr@stfx</w:t>
      </w:r>
      <w:r>
        <w:rPr>
          <w:b/>
          <w:color w:val="FF0000"/>
          <w:sz w:val="20"/>
          <w:szCs w:val="20"/>
        </w:rPr>
        <w:t>.ca or the Office of the AVP&amp;P”.</w:t>
      </w:r>
    </w:p>
    <w:p w14:paraId="068EEE6E" w14:textId="77777777" w:rsidR="00084A6D" w:rsidRDefault="00084A6D"/>
    <w:sectPr w:rsidR="00084A6D" w:rsidSect="00DF32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62D1"/>
    <w:multiLevelType w:val="hybridMultilevel"/>
    <w:tmpl w:val="5D32B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6E"/>
    <w:rsid w:val="00084A6D"/>
    <w:rsid w:val="000C656E"/>
    <w:rsid w:val="001272BC"/>
    <w:rsid w:val="00154673"/>
    <w:rsid w:val="00381BB8"/>
    <w:rsid w:val="003F5D82"/>
    <w:rsid w:val="00527BD0"/>
    <w:rsid w:val="007E4C1B"/>
    <w:rsid w:val="0091266E"/>
    <w:rsid w:val="00A63D99"/>
    <w:rsid w:val="00C53FA7"/>
    <w:rsid w:val="00DF3258"/>
    <w:rsid w:val="00F3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DD14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Macintosh Word</Application>
  <DocSecurity>4</DocSecurity>
  <Lines>27</Lines>
  <Paragraphs>7</Paragraphs>
  <ScaleCrop>false</ScaleCrop>
  <Company>S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Cormack</dc:creator>
  <cp:keywords/>
  <dc:description/>
  <cp:lastModifiedBy>defaultuser</cp:lastModifiedBy>
  <cp:revision>2</cp:revision>
  <dcterms:created xsi:type="dcterms:W3CDTF">2018-02-28T15:24:00Z</dcterms:created>
  <dcterms:modified xsi:type="dcterms:W3CDTF">2018-02-28T15:24:00Z</dcterms:modified>
</cp:coreProperties>
</file>