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10AA5" w14:textId="73285D3C" w:rsidR="00197602" w:rsidRPr="00197602" w:rsidRDefault="00A818D9" w:rsidP="4B56E7AC">
      <w:pPr>
        <w:pStyle w:val="ObjectAnchor"/>
        <w:rPr>
          <w:sz w:val="12"/>
          <w:szCs w:val="12"/>
        </w:rPr>
      </w:pPr>
      <w:r>
        <w:rPr>
          <w:sz w:val="12"/>
        </w:rPr>
        <mc:AlternateContent>
          <mc:Choice Requires="wps">
            <w:drawing>
              <wp:anchor distT="0" distB="0" distL="114300" distR="114300" simplePos="0" relativeHeight="251658240" behindDoc="1" locked="0" layoutInCell="1" allowOverlap="1" wp14:anchorId="089F6FB5" wp14:editId="28BFCF08">
                <wp:simplePos x="0" y="0"/>
                <wp:positionH relativeFrom="column">
                  <wp:posOffset>-391795</wp:posOffset>
                </wp:positionH>
                <wp:positionV relativeFrom="page">
                  <wp:posOffset>339090</wp:posOffset>
                </wp:positionV>
                <wp:extent cx="7086600" cy="937260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9372600"/>
                        </a:xfrm>
                        <a:prstGeom prst="rect">
                          <a:avLst/>
                        </a:prstGeom>
                        <a:solidFill>
                          <a:srgbClr val="ECEA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dec="http://schemas.microsoft.com/office/drawing/2017/decorative">
            <w:pict w14:anchorId="1976F118">
              <v:rect id="Rectangle 3" style="position:absolute;margin-left:-30.85pt;margin-top:26.7pt;width:558pt;height:7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lt="&quot;&quot;" o:spid="_x0000_s1026" fillcolor="#ecead9" stroked="f" w14:anchorId="1A6118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">
                <w10:wrap anchory="page"/>
              </v:rect>
            </w:pict>
          </mc:Fallback>
        </mc:AlternateContent>
      </w:r>
    </w:p>
    <w:tbl>
      <w:tblPr>
        <w:tblW w:w="5000" w:type="pct"/>
        <w:tblLook w:val="0600" w:firstRow="0" w:lastRow="0" w:firstColumn="0" w:lastColumn="0" w:noHBand="1" w:noVBand="1"/>
      </w:tblPr>
      <w:tblGrid>
        <w:gridCol w:w="3459"/>
        <w:gridCol w:w="274"/>
        <w:gridCol w:w="2800"/>
        <w:gridCol w:w="255"/>
        <w:gridCol w:w="3148"/>
      </w:tblGrid>
      <w:tr w:rsidR="002719D0" w14:paraId="72897B51" w14:textId="77777777" w:rsidTr="71EEE19B">
        <w:trPr>
          <w:trHeight w:val="3312"/>
        </w:trPr>
        <w:tc>
          <w:tcPr>
            <w:tcW w:w="3250" w:type="pct"/>
            <w:gridSpan w:val="3"/>
            <w:tcMar>
              <w:left w:w="360" w:type="dxa"/>
              <w:right w:w="115" w:type="dxa"/>
            </w:tcMar>
          </w:tcPr>
          <w:p w14:paraId="2ACFC395" w14:textId="610E301D" w:rsidR="002719D0" w:rsidRPr="005D79C5" w:rsidRDefault="00594437" w:rsidP="005D79C5">
            <w:pPr>
              <w:pStyle w:val="Title"/>
            </w:pPr>
            <w:r>
              <w:t>We are All Treaty People.</w:t>
            </w:r>
          </w:p>
          <w:p w14:paraId="1906CE22" w14:textId="4CC75F80" w:rsidR="002719D0" w:rsidRPr="008A3EBD" w:rsidRDefault="005D4ACA" w:rsidP="0048188C">
            <w:pPr>
              <w:pStyle w:val="Subtitle"/>
            </w:pPr>
            <w:sdt>
              <w:sdtPr>
                <w:id w:val="479636"/>
                <w:placeholder>
                  <w:docPart w:val="43E41E56BCAD4F398D26CAB577FEC96F"/>
                </w:placeholder>
                <w:showingPlcHdr/>
                <w15:appearance w15:val="hidden"/>
              </w:sdtPr>
              <w:sdtEndPr/>
              <w:sdtContent/>
            </w:sdt>
            <w:r w:rsidR="5B5FC97A">
              <w:t xml:space="preserve">Land Acknowledgments of the unceded </w:t>
            </w:r>
            <w:proofErr w:type="spellStart"/>
            <w:r w:rsidR="5B5FC97A">
              <w:t>Mi’kma’ki</w:t>
            </w:r>
            <w:proofErr w:type="spellEnd"/>
            <w:r w:rsidR="5B5FC97A">
              <w:t xml:space="preserve"> territories, </w:t>
            </w:r>
            <w:r w:rsidR="64ADAA92">
              <w:t xml:space="preserve"> </w:t>
            </w:r>
          </w:p>
        </w:tc>
        <w:tc>
          <w:tcPr>
            <w:tcW w:w="147" w:type="pct"/>
          </w:tcPr>
          <w:p w14:paraId="5947AC57" w14:textId="77777777" w:rsidR="002719D0" w:rsidRDefault="002719D0"/>
        </w:tc>
        <w:tc>
          <w:tcPr>
            <w:tcW w:w="1603" w:type="pct"/>
          </w:tcPr>
          <w:p w14:paraId="519612E9" w14:textId="31911FDD" w:rsidR="00F84940" w:rsidRDefault="005D4ACA" w:rsidP="4B56E7AC">
            <w:pPr>
              <w:pStyle w:val="IssueInfo"/>
            </w:pPr>
            <w:sdt>
              <w:sdtPr>
                <w:id w:val="-1094470776"/>
                <w:placeholder>
                  <w:docPart w:val="12D2760113DA46D88DBC2F644A77FE63"/>
                </w:placeholder>
                <w15:appearance w15:val="hidden"/>
              </w:sdtPr>
              <w:sdtEndPr/>
              <w:sdtContent/>
            </w:sdt>
            <w:r w:rsidR="00F84940" w:rsidRPr="00F84940">
              <w:rPr>
                <w:b/>
                <w:bCs/>
              </w:rPr>
              <w:t>T</w:t>
            </w:r>
            <w:r w:rsidR="00F84940">
              <w:t xml:space="preserve">eaching &amp; </w:t>
            </w:r>
            <w:r w:rsidR="00F84940" w:rsidRPr="00F84940">
              <w:rPr>
                <w:b/>
                <w:bCs/>
              </w:rPr>
              <w:t>L</w:t>
            </w:r>
            <w:r w:rsidR="00F84940">
              <w:t xml:space="preserve">earning </w:t>
            </w:r>
            <w:r w:rsidR="00F84940" w:rsidRPr="00F84940">
              <w:rPr>
                <w:b/>
                <w:bCs/>
              </w:rPr>
              <w:t>C</w:t>
            </w:r>
            <w:r w:rsidR="00F84940">
              <w:t xml:space="preserve">entre | </w:t>
            </w:r>
            <w:proofErr w:type="gramStart"/>
            <w:r w:rsidR="00F84940">
              <w:t>St.Fx.|</w:t>
            </w:r>
            <w:proofErr w:type="gramEnd"/>
          </w:p>
          <w:p w14:paraId="351E9D68" w14:textId="6016465C" w:rsidR="002719D0" w:rsidRPr="00552A78" w:rsidRDefault="00F84940" w:rsidP="4B56E7AC">
            <w:pPr>
              <w:pStyle w:val="IssueInfo"/>
              <w:rPr>
                <w:rFonts w:ascii="Garamond" w:eastAsia="Century Gothic" w:hAnsi="Garamond"/>
                <w:szCs w:val="16"/>
              </w:rPr>
            </w:pPr>
            <w:r>
              <w:t xml:space="preserve">We are </w:t>
            </w:r>
            <w:r w:rsidRPr="00F84940">
              <w:rPr>
                <w:i/>
                <w:iCs/>
              </w:rPr>
              <w:t>All</w:t>
            </w:r>
            <w:r>
              <w:t xml:space="preserve"> Treaty People. </w:t>
            </w:r>
          </w:p>
        </w:tc>
      </w:tr>
      <w:tr w:rsidR="002719D0" w14:paraId="31D6BEB3" w14:textId="77777777" w:rsidTr="71EEE19B">
        <w:trPr>
          <w:trHeight w:val="3880"/>
        </w:trPr>
        <w:tc>
          <w:tcPr>
            <w:tcW w:w="3250" w:type="pct"/>
            <w:gridSpan w:val="3"/>
          </w:tcPr>
          <w:p w14:paraId="45A41244" w14:textId="7F4B19D8" w:rsidR="002719D0" w:rsidRPr="002719D0" w:rsidRDefault="0CC8B93A" w:rsidP="002719D0">
            <w:r>
              <w:rPr>
                <w:noProof/>
              </w:rPr>
              <w:drawing>
                <wp:inline distT="0" distB="0" distL="0" distR="0" wp14:anchorId="10EF4C0D" wp14:editId="44018EE3">
                  <wp:extent cx="4010025" cy="2819400"/>
                  <wp:effectExtent l="0" t="0" r="0" b="0"/>
                  <wp:docPr id="2020725850" name="Picture 2020725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10025" cy="2819400"/>
                          </a:xfrm>
                          <a:prstGeom prst="rect">
                            <a:avLst/>
                          </a:prstGeom>
                        </pic:spPr>
                      </pic:pic>
                    </a:graphicData>
                  </a:graphic>
                </wp:inline>
              </w:drawing>
            </w:r>
          </w:p>
          <w:p w14:paraId="78B9B1B4" w14:textId="5A966FC1" w:rsidR="002719D0" w:rsidRPr="002719D0" w:rsidRDefault="2208C4CA" w:rsidP="4B56E7AC">
            <w:pPr>
              <w:rPr>
                <w:rFonts w:ascii="Times New Roman" w:eastAsia="Times New Roman" w:hAnsi="Times New Roman" w:cs="Times New Roman"/>
                <w:b/>
                <w:bCs/>
                <w:szCs w:val="20"/>
              </w:rPr>
            </w:pPr>
            <w:r w:rsidRPr="4B56E7AC">
              <w:rPr>
                <w:rFonts w:ascii="Times New Roman" w:eastAsia="Times New Roman" w:hAnsi="Times New Roman" w:cs="Times New Roman"/>
                <w:b/>
                <w:bCs/>
                <w:sz w:val="22"/>
              </w:rPr>
              <w:t>Nova Scotia Land Acknowledgment:</w:t>
            </w:r>
          </w:p>
          <w:p w14:paraId="1CDF71D4" w14:textId="05CD44B6" w:rsidR="002719D0" w:rsidRPr="002719D0" w:rsidRDefault="33850426" w:rsidP="4B56E7AC">
            <w:pPr>
              <w:rPr>
                <w:rFonts w:ascii="Times New Roman" w:eastAsia="Times New Roman" w:hAnsi="Times New Roman" w:cs="Times New Roman"/>
                <w:sz w:val="22"/>
              </w:rPr>
            </w:pPr>
            <w:r w:rsidRPr="4B56E7AC">
              <w:rPr>
                <w:rFonts w:ascii="Times New Roman" w:eastAsia="Times New Roman" w:hAnsi="Times New Roman" w:cs="Times New Roman"/>
                <w:sz w:val="22"/>
              </w:rPr>
              <w:t xml:space="preserve"> We would like to begin by acknowledging that we are in </w:t>
            </w:r>
            <w:proofErr w:type="spellStart"/>
            <w:r w:rsidRPr="4B56E7AC">
              <w:rPr>
                <w:rFonts w:ascii="Times New Roman" w:eastAsia="Times New Roman" w:hAnsi="Times New Roman" w:cs="Times New Roman"/>
                <w:sz w:val="22"/>
              </w:rPr>
              <w:t>Mi’kma’ki</w:t>
            </w:r>
            <w:proofErr w:type="spellEnd"/>
            <w:r w:rsidRPr="4B56E7AC">
              <w:rPr>
                <w:rFonts w:ascii="Times New Roman" w:eastAsia="Times New Roman" w:hAnsi="Times New Roman" w:cs="Times New Roman"/>
                <w:sz w:val="22"/>
              </w:rPr>
              <w:t xml:space="preserve">, the ancestral and unceded territory of the Mi’kmaq People. This territory is covered by the “Treaties of Peace and Friendship” which Mi’kmaq and </w:t>
            </w:r>
            <w:proofErr w:type="spellStart"/>
            <w:r w:rsidRPr="4B56E7AC">
              <w:rPr>
                <w:rFonts w:ascii="Times New Roman" w:eastAsia="Times New Roman" w:hAnsi="Times New Roman" w:cs="Times New Roman"/>
                <w:sz w:val="22"/>
              </w:rPr>
              <w:t>Wolastoqiyik</w:t>
            </w:r>
            <w:proofErr w:type="spellEnd"/>
            <w:r w:rsidRPr="4B56E7AC">
              <w:rPr>
                <w:rFonts w:ascii="Times New Roman" w:eastAsia="Times New Roman" w:hAnsi="Times New Roman" w:cs="Times New Roman"/>
                <w:sz w:val="22"/>
              </w:rPr>
              <w:t xml:space="preserve"> (Maliseet) Peoples first signed with the British Crown in 1725. The treaties did not deal with surrender of lands and resources but in fact recognized Mi’kmaq and </w:t>
            </w:r>
            <w:proofErr w:type="spellStart"/>
            <w:r w:rsidRPr="4B56E7AC">
              <w:rPr>
                <w:rFonts w:ascii="Times New Roman" w:eastAsia="Times New Roman" w:hAnsi="Times New Roman" w:cs="Times New Roman"/>
                <w:sz w:val="22"/>
              </w:rPr>
              <w:t>Wolastoqiyik</w:t>
            </w:r>
            <w:proofErr w:type="spellEnd"/>
            <w:r w:rsidRPr="4B56E7AC">
              <w:rPr>
                <w:rFonts w:ascii="Times New Roman" w:eastAsia="Times New Roman" w:hAnsi="Times New Roman" w:cs="Times New Roman"/>
                <w:sz w:val="22"/>
              </w:rPr>
              <w:t xml:space="preserve"> (Maliseet) title and established the rules for what was to be an ongoing relationship between nations.</w:t>
            </w:r>
          </w:p>
        </w:tc>
        <w:tc>
          <w:tcPr>
            <w:tcW w:w="147" w:type="pct"/>
          </w:tcPr>
          <w:p w14:paraId="431E8F28" w14:textId="77777777" w:rsidR="002719D0" w:rsidRDefault="002719D0" w:rsidP="002719D0"/>
        </w:tc>
        <w:tc>
          <w:tcPr>
            <w:tcW w:w="1603" w:type="pct"/>
          </w:tcPr>
          <w:p w14:paraId="5E79B785" w14:textId="7A689EF3" w:rsidR="4617CCE5" w:rsidRDefault="4617CCE5" w:rsidP="4B56E7AC">
            <w:pPr>
              <w:pStyle w:val="TOCHeading"/>
            </w:pPr>
            <w:r>
              <w:t>Terminology</w:t>
            </w:r>
          </w:p>
          <w:p w14:paraId="7BB81129" w14:textId="77777777" w:rsidR="00594437" w:rsidRDefault="005D4ACA" w:rsidP="00594437">
            <w:pPr>
              <w:pStyle w:val="TopicTitle"/>
              <w:rPr>
                <w:sz w:val="22"/>
                <w:szCs w:val="28"/>
              </w:rPr>
            </w:pPr>
            <w:sdt>
              <w:sdtPr>
                <w:id w:val="1979956707"/>
                <w:placeholder>
                  <w:docPart w:val="80472838ECDF4EB9A0B2DDF30BF05B1F"/>
                </w:placeholder>
                <w:showingPlcHdr/>
                <w15:appearance w15:val="hidden"/>
              </w:sdtPr>
              <w:sdtEndPr/>
              <w:sdtContent/>
            </w:sdt>
            <w:commentRangeStart w:id="0"/>
            <w:r w:rsidR="00594437" w:rsidRPr="00594437">
              <w:rPr>
                <w:sz w:val="22"/>
                <w:szCs w:val="28"/>
              </w:rPr>
              <w:t>U</w:t>
            </w:r>
            <w:r w:rsidR="362E6D00" w:rsidRPr="00594437">
              <w:rPr>
                <w:sz w:val="22"/>
                <w:szCs w:val="28"/>
              </w:rPr>
              <w:t>nceded</w:t>
            </w:r>
            <w:r w:rsidR="465D6A93" w:rsidRPr="00594437">
              <w:rPr>
                <w:sz w:val="22"/>
                <w:szCs w:val="28"/>
              </w:rPr>
              <w:t xml:space="preserve"> </w:t>
            </w:r>
            <w:r w:rsidR="046A26D7" w:rsidRPr="00594437">
              <w:rPr>
                <w:sz w:val="22"/>
                <w:szCs w:val="28"/>
              </w:rPr>
              <w:t>Lands</w:t>
            </w:r>
            <w:r w:rsidR="64ADAA92" w:rsidRPr="00594437">
              <w:rPr>
                <w:sz w:val="22"/>
                <w:szCs w:val="28"/>
              </w:rPr>
              <w:t xml:space="preserve"> </w:t>
            </w:r>
          </w:p>
          <w:p w14:paraId="2991623A" w14:textId="6AD80155" w:rsidR="005D79C5" w:rsidRPr="00EF77C5" w:rsidRDefault="723EC7EE" w:rsidP="00594437">
            <w:pPr>
              <w:pStyle w:val="TopicTitle"/>
            </w:pPr>
            <w:r w:rsidRPr="00EF77C5">
              <w:rPr>
                <w:rFonts w:ascii="Times New Roman" w:eastAsia="Times New Roman" w:hAnsi="Times New Roman" w:cs="Times New Roman"/>
                <w:b w:val="0"/>
                <w:color w:val="000000" w:themeColor="text1"/>
                <w:sz w:val="22"/>
              </w:rPr>
              <w:t>Territories or lands that First Nations people never ceded/surrendered or legally signed away to the Crown or to Canada.</w:t>
            </w:r>
            <w:r w:rsidR="64ADAA92" w:rsidRPr="00EF77C5">
              <w:rPr>
                <w:sz w:val="14"/>
                <w:szCs w:val="18"/>
              </w:rPr>
              <w:t xml:space="preserve"> </w:t>
            </w:r>
            <w:commentRangeEnd w:id="0"/>
            <w:r w:rsidR="00EF77C5">
              <w:rPr>
                <w:rStyle w:val="CommentReference"/>
                <w:b w:val="0"/>
              </w:rPr>
              <w:commentReference w:id="0"/>
            </w:r>
          </w:p>
          <w:p w14:paraId="399A605A" w14:textId="36CD9D70" w:rsidR="005D79C5" w:rsidRDefault="005D4ACA" w:rsidP="005D79C5">
            <w:pPr>
              <w:pStyle w:val="TopicTitle"/>
              <w:rPr>
                <w:sz w:val="22"/>
                <w:szCs w:val="28"/>
              </w:rPr>
            </w:pPr>
            <w:sdt>
              <w:sdtPr>
                <w:id w:val="565299439"/>
                <w:placeholder>
                  <w:docPart w:val="4AED05F5BE9C47D7BD33F842EE799A87"/>
                </w:placeholder>
                <w15:appearance w15:val="hidden"/>
              </w:sdtPr>
              <w:sdtEndPr/>
              <w:sdtContent/>
            </w:sdt>
            <w:r w:rsidR="16B2C4F0" w:rsidRPr="00594437">
              <w:rPr>
                <w:sz w:val="22"/>
                <w:szCs w:val="28"/>
              </w:rPr>
              <w:t>Peace &amp; Friendship Treaties:</w:t>
            </w:r>
            <w:r w:rsidR="64ADAA92" w:rsidRPr="00594437">
              <w:rPr>
                <w:sz w:val="22"/>
                <w:szCs w:val="28"/>
              </w:rPr>
              <w:t xml:space="preserve"> </w:t>
            </w:r>
          </w:p>
          <w:p w14:paraId="091DA59C" w14:textId="6A372860" w:rsidR="00EF77C5" w:rsidRPr="00EF77C5" w:rsidRDefault="00EF77C5" w:rsidP="005D79C5">
            <w:pPr>
              <w:pStyle w:val="TopicTitle"/>
              <w:rPr>
                <w:rFonts w:ascii="Times New Roman" w:hAnsi="Times New Roman" w:cs="Times New Roman"/>
                <w:b w:val="0"/>
                <w:bCs/>
                <w:sz w:val="22"/>
                <w:szCs w:val="28"/>
              </w:rPr>
            </w:pPr>
            <w:r w:rsidRPr="00EF77C5">
              <w:rPr>
                <w:rFonts w:ascii="Times New Roman" w:hAnsi="Times New Roman" w:cs="Times New Roman"/>
                <w:b w:val="0"/>
                <w:bCs/>
                <w:sz w:val="22"/>
                <w:szCs w:val="28"/>
              </w:rPr>
              <w:t xml:space="preserve">Treaties signed in the Maritimes between 1725 and 1779 </w:t>
            </w:r>
            <w:proofErr w:type="spellStart"/>
            <w:r w:rsidRPr="00EF77C5">
              <w:rPr>
                <w:rFonts w:ascii="Times New Roman" w:hAnsi="Times New Roman" w:cs="Times New Roman"/>
                <w:b w:val="0"/>
                <w:bCs/>
                <w:sz w:val="22"/>
                <w:szCs w:val="28"/>
              </w:rPr>
              <w:t>intented</w:t>
            </w:r>
            <w:proofErr w:type="spellEnd"/>
            <w:r w:rsidRPr="00EF77C5">
              <w:rPr>
                <w:rFonts w:ascii="Times New Roman" w:hAnsi="Times New Roman" w:cs="Times New Roman"/>
                <w:b w:val="0"/>
                <w:bCs/>
                <w:sz w:val="22"/>
                <w:szCs w:val="28"/>
              </w:rPr>
              <w:t xml:space="preserve"> to end hostilities &amp; encourage co-operation between the British &amp; Mi’kmaq and Maliseet First Nations.</w:t>
            </w:r>
            <w:r>
              <w:rPr>
                <w:rFonts w:ascii="Times New Roman" w:hAnsi="Times New Roman" w:cs="Times New Roman"/>
                <w:b w:val="0"/>
                <w:bCs/>
                <w:sz w:val="22"/>
                <w:szCs w:val="28"/>
              </w:rPr>
              <w:t xml:space="preserve"> The Treaty of Peace &amp; Friendship covers all territories within </w:t>
            </w:r>
            <w:proofErr w:type="spellStart"/>
            <w:r>
              <w:rPr>
                <w:rFonts w:ascii="Times New Roman" w:hAnsi="Times New Roman" w:cs="Times New Roman"/>
                <w:b w:val="0"/>
                <w:bCs/>
                <w:sz w:val="22"/>
                <w:szCs w:val="28"/>
              </w:rPr>
              <w:t>Mi’kma’ki</w:t>
            </w:r>
            <w:proofErr w:type="spellEnd"/>
            <w:r>
              <w:rPr>
                <w:rFonts w:ascii="Times New Roman" w:hAnsi="Times New Roman" w:cs="Times New Roman"/>
                <w:b w:val="0"/>
                <w:bCs/>
                <w:sz w:val="22"/>
                <w:szCs w:val="28"/>
              </w:rPr>
              <w:t>.</w:t>
            </w:r>
          </w:p>
          <w:sdt>
            <w:sdtPr>
              <w:id w:val="-1349788483"/>
              <w:placeholder>
                <w:docPart w:val="1B7879ED75EB4AFBA0DA6CA289E3ACD1"/>
              </w:placeholder>
              <w15:appearance w15:val="hidden"/>
            </w:sdtPr>
            <w:sdtEndPr/>
            <w:sdtContent>
              <w:p w14:paraId="726F425F" w14:textId="5C3C5A5A" w:rsidR="005D79C5" w:rsidRDefault="005D4ACA" w:rsidP="4B56E7AC">
                <w:pPr>
                  <w:pStyle w:val="TopicDescription"/>
                  <w:rPr>
                    <w:rFonts w:ascii="Times New Roman" w:eastAsia="Times New Roman" w:hAnsi="Times New Roman" w:cs="Times New Roman"/>
                    <w:color w:val="000000" w:themeColor="text1"/>
                  </w:rPr>
                </w:pPr>
              </w:p>
            </w:sdtContent>
          </w:sdt>
          <w:p w14:paraId="3715DE2A" w14:textId="6DA9D215" w:rsidR="005D79C5" w:rsidRPr="00EF77C5" w:rsidRDefault="005D4ACA" w:rsidP="005D79C5">
            <w:pPr>
              <w:pStyle w:val="TopicTitle"/>
              <w:rPr>
                <w:sz w:val="22"/>
                <w:szCs w:val="28"/>
              </w:rPr>
            </w:pPr>
            <w:sdt>
              <w:sdtPr>
                <w:id w:val="-1926797171"/>
                <w:placeholder>
                  <w:docPart w:val="7C924B030022402C9B85C181413C6CB2"/>
                </w:placeholder>
                <w15:appearance w15:val="hidden"/>
              </w:sdtPr>
              <w:sdtEndPr/>
              <w:sdtContent>
                <w:commentRangeStart w:id="1"/>
                <w:commentRangeEnd w:id="1"/>
                <w:r w:rsidR="00D61CC1">
                  <w:commentReference w:id="1"/>
                </w:r>
              </w:sdtContent>
            </w:sdt>
            <w:r w:rsidR="6BBA956F" w:rsidRPr="00EF77C5">
              <w:rPr>
                <w:sz w:val="22"/>
                <w:szCs w:val="28"/>
              </w:rPr>
              <w:t xml:space="preserve">Territories included: </w:t>
            </w:r>
            <w:r w:rsidR="64ADAA92" w:rsidRPr="00EF77C5">
              <w:rPr>
                <w:sz w:val="22"/>
                <w:szCs w:val="28"/>
              </w:rPr>
              <w:t xml:space="preserve"> </w:t>
            </w:r>
          </w:p>
          <w:p w14:paraId="0666D3C4" w14:textId="5007D0BC" w:rsidR="002719D0" w:rsidRPr="00EF77C5" w:rsidRDefault="00EF77C5" w:rsidP="4B56E7AC">
            <w:pPr>
              <w:pStyle w:val="TopicDescription"/>
              <w:rPr>
                <w:rFonts w:ascii="Times New Roman" w:eastAsia="Times New Roman" w:hAnsi="Times New Roman" w:cs="Times New Roman"/>
                <w:color w:val="000000" w:themeColor="text1"/>
                <w:sz w:val="27"/>
                <w:szCs w:val="27"/>
              </w:rPr>
            </w:pPr>
            <w:r w:rsidRPr="00EF77C5">
              <w:rPr>
                <w:rFonts w:ascii="Times New Roman" w:hAnsi="Times New Roman" w:cs="Times New Roman"/>
                <w:color w:val="000000"/>
                <w:sz w:val="22"/>
                <w:szCs w:val="22"/>
                <w:shd w:val="clear" w:color="auto" w:fill="F5F5DC"/>
              </w:rPr>
              <w:t xml:space="preserve">all of Nova Scotia and Prince Edward </w:t>
            </w:r>
            <w:proofErr w:type="spellStart"/>
            <w:r w:rsidRPr="00EF77C5">
              <w:rPr>
                <w:rFonts w:ascii="Times New Roman" w:hAnsi="Times New Roman" w:cs="Times New Roman"/>
                <w:color w:val="000000"/>
                <w:sz w:val="22"/>
                <w:szCs w:val="22"/>
                <w:shd w:val="clear" w:color="auto" w:fill="F5F5DC"/>
              </w:rPr>
              <w:t>Edward</w:t>
            </w:r>
            <w:proofErr w:type="spellEnd"/>
            <w:r w:rsidRPr="00EF77C5">
              <w:rPr>
                <w:rFonts w:ascii="Times New Roman" w:hAnsi="Times New Roman" w:cs="Times New Roman"/>
                <w:color w:val="000000"/>
                <w:sz w:val="22"/>
                <w:szCs w:val="22"/>
                <w:shd w:val="clear" w:color="auto" w:fill="F5F5DC"/>
              </w:rPr>
              <w:t xml:space="preserve"> Island, New Brunswick (North of the Saint John River), the Gaspe of Quebec, and parts of the State of Maine and part of Newfoundland</w:t>
            </w:r>
          </w:p>
        </w:tc>
      </w:tr>
      <w:tr w:rsidR="005D79C5" w14:paraId="3C7DFCFD" w14:textId="77777777" w:rsidTr="71EEE19B">
        <w:trPr>
          <w:trHeight w:val="432"/>
        </w:trPr>
        <w:tc>
          <w:tcPr>
            <w:tcW w:w="1721" w:type="pct"/>
            <w:tcMar>
              <w:left w:w="360" w:type="dxa"/>
              <w:right w:w="115" w:type="dxa"/>
            </w:tcMar>
          </w:tcPr>
          <w:p w14:paraId="337F3317" w14:textId="272DD05A" w:rsidR="005D79C5" w:rsidRPr="002719D0" w:rsidRDefault="005D79C5" w:rsidP="00594437">
            <w:pPr>
              <w:pStyle w:val="Heading1"/>
            </w:pPr>
          </w:p>
        </w:tc>
        <w:tc>
          <w:tcPr>
            <w:tcW w:w="136" w:type="pct"/>
          </w:tcPr>
          <w:p w14:paraId="241197B9" w14:textId="77777777" w:rsidR="005D79C5" w:rsidRDefault="005D79C5" w:rsidP="00197602"/>
        </w:tc>
        <w:tc>
          <w:tcPr>
            <w:tcW w:w="3143" w:type="pct"/>
            <w:gridSpan w:val="3"/>
            <w:vAlign w:val="center"/>
          </w:tcPr>
          <w:p w14:paraId="6AD37853" w14:textId="469480E4" w:rsidR="4B56E7AC" w:rsidRDefault="4B56E7AC" w:rsidP="00594437"/>
        </w:tc>
      </w:tr>
    </w:tbl>
    <w:p w14:paraId="3504E566" w14:textId="4D38AB57" w:rsidR="00197602" w:rsidRDefault="00197602" w:rsidP="002719D0">
      <w:pPr>
        <w:pStyle w:val="NoSpacing"/>
      </w:pPr>
    </w:p>
    <w:p w14:paraId="3595C1CD" w14:textId="491E9AD1" w:rsidR="000E359C" w:rsidRDefault="000E359C">
      <w:pPr>
        <w:spacing w:before="0" w:after="160"/>
        <w:rPr>
          <w:rFonts w:ascii="AvenirNext LT Pro Light"/>
          <w:noProof/>
          <w:sz w:val="10"/>
        </w:rPr>
      </w:pPr>
      <w:r>
        <w:br w:type="page"/>
      </w:r>
    </w:p>
    <w:p w14:paraId="0A9C96D8" w14:textId="44C9321B" w:rsidR="000E359C" w:rsidRPr="00FF7DAA" w:rsidRDefault="00FF7DAA" w:rsidP="00B97E24">
      <w:pPr>
        <w:pStyle w:val="ObjectAnchor"/>
      </w:pPr>
      <w:r>
        <w:lastRenderedPageBreak/>
        <mc:AlternateContent>
          <mc:Choice Requires="wps">
            <w:drawing>
              <wp:anchor distT="45720" distB="45720" distL="114300" distR="114300" simplePos="0" relativeHeight="251660288" behindDoc="0" locked="0" layoutInCell="1" allowOverlap="1" wp14:anchorId="03240CF7" wp14:editId="03330C79">
                <wp:simplePos x="0" y="0"/>
                <wp:positionH relativeFrom="page">
                  <wp:align>right</wp:align>
                </wp:positionH>
                <wp:positionV relativeFrom="paragraph">
                  <wp:posOffset>63500</wp:posOffset>
                </wp:positionV>
                <wp:extent cx="3003550" cy="1409700"/>
                <wp:effectExtent l="57150" t="57150" r="387350" b="3619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0" cy="1409700"/>
                        </a:xfrm>
                        <a:prstGeom prst="rect">
                          <a:avLst/>
                        </a:prstGeom>
                        <a:solidFill>
                          <a:srgbClr val="FFFFFF"/>
                        </a:solidFill>
                        <a:ln w="9525">
                          <a:solidFill>
                            <a:schemeClr val="bg1">
                              <a:lumMod val="50000"/>
                            </a:schemeClr>
                          </a:solidFill>
                          <a:miter lim="800000"/>
                          <a:headEnd/>
                          <a:tailEnd/>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txbx>
                        <w:txbxContent>
                          <w:p w14:paraId="09FC6BF9" w14:textId="1AD582BB" w:rsidR="000E359C" w:rsidRPr="000E359C" w:rsidRDefault="000E359C">
                            <w:pPr>
                              <w:rPr>
                                <w:sz w:val="24"/>
                                <w:szCs w:val="28"/>
                              </w:rPr>
                            </w:pPr>
                            <w:r w:rsidRPr="000E359C">
                              <w:rPr>
                                <w:sz w:val="24"/>
                                <w:szCs w:val="28"/>
                              </w:rPr>
                              <w:t xml:space="preserve">Culturally Respectful Acknowledgement of </w:t>
                            </w:r>
                            <w:proofErr w:type="spellStart"/>
                            <w:r w:rsidRPr="000E359C">
                              <w:rPr>
                                <w:sz w:val="24"/>
                                <w:szCs w:val="28"/>
                              </w:rPr>
                              <w:t>Mi’kmaw</w:t>
                            </w:r>
                            <w:proofErr w:type="spellEnd"/>
                            <w:r w:rsidRPr="000E359C">
                              <w:rPr>
                                <w:sz w:val="24"/>
                                <w:szCs w:val="28"/>
                              </w:rPr>
                              <w:t xml:space="preserve"> Territory in Nova Scotia. This does not include full area of </w:t>
                            </w:r>
                            <w:proofErr w:type="spellStart"/>
                            <w:r w:rsidRPr="000E359C">
                              <w:rPr>
                                <w:sz w:val="24"/>
                                <w:szCs w:val="28"/>
                              </w:rPr>
                              <w:t>unceeded</w:t>
                            </w:r>
                            <w:proofErr w:type="spellEnd"/>
                            <w:r w:rsidRPr="000E359C">
                              <w:rPr>
                                <w:sz w:val="24"/>
                                <w:szCs w:val="28"/>
                              </w:rPr>
                              <w:t xml:space="preserve"> territories.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240CF7" id="_x0000_t202" coordsize="21600,21600" o:spt="202" path="m,l,21600r21600,l21600,xe">
                <v:stroke joinstyle="miter"/>
                <v:path gradientshapeok="t" o:connecttype="rect"/>
              </v:shapetype>
              <v:shape id="Text Box 2" o:spid="_x0000_s1026" type="#_x0000_t202" style="position:absolute;margin-left:185.3pt;margin-top:5pt;width:236.5pt;height:111pt;z-index:25166028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" strokecolor="#7f7f7f [1612]">
                <v:shadow on="t" color="black" opacity="19660f" offset="4.49014mm,4.49014mm"/>
                <v:textbox>
                  <w:txbxContent>
                    <w:p w14:paraId="09FC6BF9" w14:textId="1AD582BB" w:rsidR="000E359C" w:rsidRPr="000E359C" w:rsidRDefault="000E359C">
                      <w:pPr>
                        <w:rPr>
                          <w:sz w:val="24"/>
                          <w:szCs w:val="28"/>
                        </w:rPr>
                      </w:pPr>
                      <w:r w:rsidRPr="000E359C">
                        <w:rPr>
                          <w:sz w:val="24"/>
                          <w:szCs w:val="28"/>
                        </w:rPr>
                        <w:t xml:space="preserve">Culturally Respectful Acknowledgement of </w:t>
                      </w:r>
                      <w:proofErr w:type="spellStart"/>
                      <w:r w:rsidRPr="000E359C">
                        <w:rPr>
                          <w:sz w:val="24"/>
                          <w:szCs w:val="28"/>
                        </w:rPr>
                        <w:t>Mi’kmaw</w:t>
                      </w:r>
                      <w:proofErr w:type="spellEnd"/>
                      <w:r w:rsidRPr="000E359C">
                        <w:rPr>
                          <w:sz w:val="24"/>
                          <w:szCs w:val="28"/>
                        </w:rPr>
                        <w:t xml:space="preserve"> Territory in Nova Scotia. This does not include full area of </w:t>
                      </w:r>
                      <w:proofErr w:type="spellStart"/>
                      <w:r w:rsidRPr="000E359C">
                        <w:rPr>
                          <w:sz w:val="24"/>
                          <w:szCs w:val="28"/>
                        </w:rPr>
                        <w:t>unceeded</w:t>
                      </w:r>
                      <w:proofErr w:type="spellEnd"/>
                      <w:r w:rsidRPr="000E359C">
                        <w:rPr>
                          <w:sz w:val="24"/>
                          <w:szCs w:val="28"/>
                        </w:rPr>
                        <w:t xml:space="preserve"> territories. </w:t>
                      </w:r>
                    </w:p>
                  </w:txbxContent>
                </v:textbox>
                <w10:wrap type="square" anchorx="page"/>
              </v:shape>
            </w:pict>
          </mc:Fallback>
        </mc:AlternateContent>
      </w:r>
      <w:r>
        <mc:AlternateContent>
          <mc:Choice Requires="wps">
            <w:drawing>
              <wp:anchor distT="365760" distB="365760" distL="0" distR="0" simplePos="0" relativeHeight="251663360" behindDoc="0" locked="0" layoutInCell="1" allowOverlap="1" wp14:anchorId="0D972FF6" wp14:editId="129FBDF9">
                <wp:simplePos x="0" y="0"/>
                <wp:positionH relativeFrom="margin">
                  <wp:posOffset>163830</wp:posOffset>
                </wp:positionH>
                <wp:positionV relativeFrom="margin">
                  <wp:posOffset>3054350</wp:posOffset>
                </wp:positionV>
                <wp:extent cx="3476625" cy="1409700"/>
                <wp:effectExtent l="0" t="0" r="0" b="0"/>
                <wp:wrapTopAndBottom/>
                <wp:docPr id="148" name="Rectangle 148"/>
                <wp:cNvGraphicFramePr/>
                <a:graphic xmlns:a="http://schemas.openxmlformats.org/drawingml/2006/main">
                  <a:graphicData uri="http://schemas.microsoft.com/office/word/2010/wordprocessingShape">
                    <wps:wsp>
                      <wps:cNvSpPr/>
                      <wps:spPr>
                        <a:xfrm>
                          <a:off x="0" y="0"/>
                          <a:ext cx="3476625" cy="1409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F136B2" w14:textId="2EE64C64" w:rsidR="00716231" w:rsidRPr="00FF7DAA" w:rsidRDefault="00716231" w:rsidP="00FF7DAA">
                            <w:pPr>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color w:val="4F81BD" w:themeColor="accent1"/>
                                <w:sz w:val="40"/>
                                <w:szCs w:val="40"/>
                              </w:rPr>
                            </w:pPr>
                            <w:r w:rsidRPr="00FF7DAA">
                              <w:rPr>
                                <w:rFonts w:asciiTheme="majorHAnsi" w:eastAsiaTheme="majorEastAsia" w:hAnsiTheme="majorHAnsi" w:cstheme="majorBidi"/>
                                <w:caps/>
                                <w:color w:val="4F81BD" w:themeColor="accent1"/>
                                <w:sz w:val="40"/>
                                <w:szCs w:val="40"/>
                              </w:rPr>
                              <w:t xml:space="preserve">Dalhousie ISAP Mural </w:t>
                            </w:r>
                          </w:p>
                          <w:p w14:paraId="5BEBADA5" w14:textId="77777777" w:rsidR="00FF7DAA" w:rsidRPr="00FF7DAA" w:rsidRDefault="00716231" w:rsidP="00716231">
                            <w:pPr>
                              <w:rPr>
                                <w:rFonts w:ascii="Arial" w:hAnsi="Arial" w:cs="Arial"/>
                                <w:color w:val="535454"/>
                                <w:sz w:val="28"/>
                                <w:szCs w:val="28"/>
                                <w:shd w:val="clear" w:color="auto" w:fill="FFFFFF"/>
                              </w:rPr>
                            </w:pPr>
                            <w:r w:rsidRPr="00FF7DAA">
                              <w:rPr>
                                <w:rFonts w:ascii="Arial" w:hAnsi="Arial" w:cs="Arial"/>
                                <w:color w:val="535454"/>
                                <w:sz w:val="28"/>
                                <w:szCs w:val="28"/>
                                <w:shd w:val="clear" w:color="auto" w:fill="FFFFFF"/>
                              </w:rPr>
                              <w:t>the Agricultural Campus’s new </w:t>
                            </w:r>
                            <w:r w:rsidRPr="00FF7DAA">
                              <w:rPr>
                                <w:rFonts w:ascii="Arial" w:hAnsi="Arial" w:cs="Arial"/>
                                <w:b/>
                                <w:bCs/>
                                <w:color w:val="535454"/>
                                <w:sz w:val="28"/>
                                <w:szCs w:val="28"/>
                                <w:shd w:val="clear" w:color="auto" w:fill="FFFFFF"/>
                              </w:rPr>
                              <w:t>Indigenous Student Access Pathway</w:t>
                            </w:r>
                            <w:r w:rsidRPr="00FF7DAA">
                              <w:rPr>
                                <w:rFonts w:ascii="Arial" w:hAnsi="Arial" w:cs="Arial"/>
                                <w:color w:val="535454"/>
                                <w:sz w:val="28"/>
                                <w:szCs w:val="28"/>
                                <w:shd w:val="clear" w:color="auto" w:fill="FFFFFF"/>
                              </w:rPr>
                              <w:t> (ISAP)</w:t>
                            </w:r>
                          </w:p>
                          <w:p w14:paraId="794DA501" w14:textId="44F73CFE" w:rsidR="00716231" w:rsidRPr="00FF7DAA" w:rsidRDefault="00716231" w:rsidP="00716231">
                            <w:pPr>
                              <w:rPr>
                                <w:rFonts w:ascii="Arial" w:hAnsi="Arial" w:cs="Arial"/>
                                <w:color w:val="535454"/>
                                <w:sz w:val="28"/>
                                <w:szCs w:val="28"/>
                                <w:shd w:val="clear" w:color="auto" w:fill="FFFFFF"/>
                              </w:rPr>
                            </w:pPr>
                            <w:r w:rsidRPr="00FF7DAA">
                              <w:rPr>
                                <w:rFonts w:ascii="Arial" w:hAnsi="Arial" w:cs="Arial"/>
                                <w:color w:val="535454"/>
                                <w:sz w:val="28"/>
                                <w:szCs w:val="28"/>
                                <w:shd w:val="clear" w:color="auto" w:fill="FFFFFF"/>
                              </w:rPr>
                              <w:t>Art source Designed by Art Stevens,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w14:anchorId="0D972FF6" id="Rectangle 148" o:spid="_x0000_s1027" style="position:absolute;margin-left:12.9pt;margin-top:240.5pt;width:273.75pt;height:111pt;z-index:251663360;visibility:visible;mso-wrap-style:square;mso-width-percent:1000;mso-height-percent:0;mso-wrap-distance-left:0;mso-wrap-distance-top:28.8pt;mso-wrap-distance-right:0;mso-wrap-distance-bottom:28.8pt;mso-position-horizontal:absolute;mso-position-horizontal-relative:margin;mso-position-vertical:absolute;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" filled="f" stroked="f" strokeweight="1pt">
                <v:textbox inset="0,0,0,0">
                  <w:txbxContent>
                    <w:p w14:paraId="1BF136B2" w14:textId="2EE64C64" w:rsidR="00716231" w:rsidRPr="00FF7DAA" w:rsidRDefault="00716231" w:rsidP="00FF7DAA">
                      <w:pPr>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color w:val="4F81BD" w:themeColor="accent1"/>
                          <w:sz w:val="40"/>
                          <w:szCs w:val="40"/>
                        </w:rPr>
                      </w:pPr>
                      <w:r w:rsidRPr="00FF7DAA">
                        <w:rPr>
                          <w:rFonts w:asciiTheme="majorHAnsi" w:eastAsiaTheme="majorEastAsia" w:hAnsiTheme="majorHAnsi" w:cstheme="majorBidi"/>
                          <w:caps/>
                          <w:color w:val="4F81BD" w:themeColor="accent1"/>
                          <w:sz w:val="40"/>
                          <w:szCs w:val="40"/>
                        </w:rPr>
                        <w:t xml:space="preserve">Dalhousie ISAP Mural </w:t>
                      </w:r>
                    </w:p>
                    <w:p w14:paraId="5BEBADA5" w14:textId="77777777" w:rsidR="00FF7DAA" w:rsidRPr="00FF7DAA" w:rsidRDefault="00716231" w:rsidP="00716231">
                      <w:pPr>
                        <w:rPr>
                          <w:rFonts w:ascii="Arial" w:hAnsi="Arial" w:cs="Arial"/>
                          <w:color w:val="535454"/>
                          <w:sz w:val="28"/>
                          <w:szCs w:val="28"/>
                          <w:shd w:val="clear" w:color="auto" w:fill="FFFFFF"/>
                        </w:rPr>
                      </w:pPr>
                      <w:r w:rsidRPr="00FF7DAA">
                        <w:rPr>
                          <w:rFonts w:ascii="Arial" w:hAnsi="Arial" w:cs="Arial"/>
                          <w:color w:val="535454"/>
                          <w:sz w:val="28"/>
                          <w:szCs w:val="28"/>
                          <w:shd w:val="clear" w:color="auto" w:fill="FFFFFF"/>
                        </w:rPr>
                        <w:t>the Agricultural Campus’s new </w:t>
                      </w:r>
                      <w:r w:rsidRPr="00FF7DAA">
                        <w:rPr>
                          <w:rFonts w:ascii="Arial" w:hAnsi="Arial" w:cs="Arial"/>
                          <w:b/>
                          <w:bCs/>
                          <w:color w:val="535454"/>
                          <w:sz w:val="28"/>
                          <w:szCs w:val="28"/>
                          <w:shd w:val="clear" w:color="auto" w:fill="FFFFFF"/>
                        </w:rPr>
                        <w:t>Indigenous Student Access Pathway</w:t>
                      </w:r>
                      <w:r w:rsidRPr="00FF7DAA">
                        <w:rPr>
                          <w:rFonts w:ascii="Arial" w:hAnsi="Arial" w:cs="Arial"/>
                          <w:color w:val="535454"/>
                          <w:sz w:val="28"/>
                          <w:szCs w:val="28"/>
                          <w:shd w:val="clear" w:color="auto" w:fill="FFFFFF"/>
                        </w:rPr>
                        <w:t> (ISAP)</w:t>
                      </w:r>
                    </w:p>
                    <w:p w14:paraId="794DA501" w14:textId="44F73CFE" w:rsidR="00716231" w:rsidRPr="00FF7DAA" w:rsidRDefault="00716231" w:rsidP="00716231">
                      <w:pPr>
                        <w:rPr>
                          <w:rFonts w:ascii="Arial" w:hAnsi="Arial" w:cs="Arial"/>
                          <w:color w:val="535454"/>
                          <w:sz w:val="28"/>
                          <w:szCs w:val="28"/>
                          <w:shd w:val="clear" w:color="auto" w:fill="FFFFFF"/>
                        </w:rPr>
                      </w:pPr>
                      <w:r w:rsidRPr="00FF7DAA">
                        <w:rPr>
                          <w:rFonts w:ascii="Arial" w:hAnsi="Arial" w:cs="Arial"/>
                          <w:color w:val="535454"/>
                          <w:sz w:val="28"/>
                          <w:szCs w:val="28"/>
                          <w:shd w:val="clear" w:color="auto" w:fill="FFFFFF"/>
                        </w:rPr>
                        <w:t>Art source Designed by Art Stevens,</w:t>
                      </w:r>
                    </w:p>
                  </w:txbxContent>
                </v:textbox>
                <w10:wrap type="topAndBottom" anchorx="margin" anchory="margin"/>
              </v:rect>
            </w:pict>
          </mc:Fallback>
        </mc:AlternateContent>
      </w:r>
      <w:r w:rsidR="000E359C">
        <w:drawing>
          <wp:inline distT="0" distB="0" distL="0" distR="0" wp14:anchorId="25CEBB33" wp14:editId="781F79F6">
            <wp:extent cx="3279134" cy="2673350"/>
            <wp:effectExtent l="0" t="0" r="0" b="0"/>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3282245" cy="2675886"/>
                    </a:xfrm>
                    <a:prstGeom prst="rect">
                      <a:avLst/>
                    </a:prstGeom>
                  </pic:spPr>
                </pic:pic>
              </a:graphicData>
            </a:graphic>
          </wp:inline>
        </w:drawing>
      </w:r>
      <w:r w:rsidR="000E359C">
        <w:t xml:space="preserve"> </w:t>
      </w:r>
    </w:p>
    <w:p w14:paraId="14B50E03" w14:textId="6478E3BF" w:rsidR="000E359C" w:rsidRDefault="000E359C" w:rsidP="00B97E24">
      <w:pPr>
        <w:pStyle w:val="ObjectAnchor"/>
      </w:pPr>
      <w:r>
        <w:drawing>
          <wp:inline distT="0" distB="0" distL="0" distR="0" wp14:anchorId="4462A8EA" wp14:editId="0D3842FB">
            <wp:extent cx="6553200" cy="3822700"/>
            <wp:effectExtent l="0" t="0" r="0" b="635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553200" cy="3822700"/>
                    </a:xfrm>
                    <a:prstGeom prst="rect">
                      <a:avLst/>
                    </a:prstGeom>
                  </pic:spPr>
                </pic:pic>
              </a:graphicData>
            </a:graphic>
          </wp:inline>
        </w:drawing>
      </w:r>
    </w:p>
    <w:p w14:paraId="36261FB7" w14:textId="7AF3523F" w:rsidR="00FF7DAA" w:rsidRDefault="000E359C" w:rsidP="00B97E24">
      <w:pPr>
        <w:pStyle w:val="ObjectAnchor"/>
      </w:pPr>
      <w:commentRangeStart w:id="2"/>
      <w:r>
        <w:lastRenderedPageBreak/>
        <w:drawing>
          <wp:inline distT="0" distB="0" distL="0" distR="0" wp14:anchorId="7C1A7656" wp14:editId="1AB205DA">
            <wp:extent cx="6309360" cy="90595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6309360" cy="9059545"/>
                    </a:xfrm>
                    <a:prstGeom prst="rect">
                      <a:avLst/>
                    </a:prstGeom>
                  </pic:spPr>
                </pic:pic>
              </a:graphicData>
            </a:graphic>
          </wp:inline>
        </w:drawing>
      </w:r>
      <w:commentRangeEnd w:id="2"/>
      <w:r w:rsidR="00BC439A">
        <w:rPr>
          <w:rStyle w:val="CommentReference"/>
          <w:rFonts w:asciiTheme="minorHAnsi"/>
          <w:noProof w:val="0"/>
        </w:rPr>
        <w:commentReference w:id="2"/>
      </w:r>
    </w:p>
    <w:p w14:paraId="63A72F19" w14:textId="77777777" w:rsidR="00FF7DAA" w:rsidRDefault="00FF7DAA">
      <w:pPr>
        <w:spacing w:before="0" w:after="160"/>
        <w:rPr>
          <w:rFonts w:ascii="AvenirNext LT Pro Light"/>
          <w:noProof/>
          <w:sz w:val="10"/>
        </w:rPr>
      </w:pPr>
      <w:r>
        <w:lastRenderedPageBreak/>
        <w:br w:type="page"/>
      </w:r>
    </w:p>
    <w:p w14:paraId="1B71E1E2" w14:textId="3068C4B6" w:rsidR="00197602" w:rsidRDefault="00FF7DAA" w:rsidP="00B97E24">
      <w:pPr>
        <w:pStyle w:val="ObjectAnchor"/>
        <w:rPr>
          <w:rFonts w:ascii="Times New Roman" w:hAnsi="Times New Roman" w:cs="Times New Roman"/>
          <w:sz w:val="52"/>
          <w:szCs w:val="52"/>
        </w:rPr>
      </w:pPr>
      <w:r w:rsidRPr="00FF7DAA">
        <w:rPr>
          <w:rFonts w:ascii="Times New Roman" w:hAnsi="Times New Roman" w:cs="Times New Roman"/>
          <w:sz w:val="52"/>
          <w:szCs w:val="52"/>
        </w:rPr>
        <w:lastRenderedPageBreak/>
        <w:t>Land Acknowledgment</w:t>
      </w:r>
      <w:r>
        <w:rPr>
          <w:rFonts w:ascii="Times New Roman" w:hAnsi="Times New Roman" w:cs="Times New Roman"/>
          <w:sz w:val="52"/>
          <w:szCs w:val="52"/>
        </w:rPr>
        <w:t>: Their importance</w:t>
      </w:r>
      <w:r w:rsidR="00F01CD5">
        <w:rPr>
          <w:rFonts w:ascii="Times New Roman" w:hAnsi="Times New Roman" w:cs="Times New Roman"/>
          <w:sz w:val="52"/>
          <w:szCs w:val="52"/>
        </w:rPr>
        <w:t>.</w:t>
      </w:r>
    </w:p>
    <w:p w14:paraId="3E4F38E8" w14:textId="581B76E4" w:rsidR="00F01CD5" w:rsidRDefault="00F01CD5" w:rsidP="00B97E24">
      <w:pPr>
        <w:pStyle w:val="ObjectAnchor"/>
        <w:rPr>
          <w:rFonts w:ascii="Times New Roman" w:hAnsi="Times New Roman" w:cs="Times New Roman"/>
          <w:sz w:val="44"/>
          <w:szCs w:val="44"/>
        </w:rPr>
      </w:pPr>
      <w:r>
        <w:rPr>
          <w:rFonts w:ascii="Times New Roman" w:hAnsi="Times New Roman" w:cs="Times New Roman"/>
          <w:sz w:val="44"/>
          <w:szCs w:val="44"/>
        </w:rPr>
        <w:t xml:space="preserve">The importance of delivering </w:t>
      </w:r>
      <w:r w:rsidR="00413D5F">
        <w:rPr>
          <w:rFonts w:ascii="Times New Roman" w:hAnsi="Times New Roman" w:cs="Times New Roman"/>
          <w:sz w:val="44"/>
          <w:szCs w:val="44"/>
        </w:rPr>
        <w:t>land acknowledgments</w:t>
      </w:r>
      <w:r w:rsidR="00AD5287">
        <w:rPr>
          <w:rFonts w:ascii="Times New Roman" w:hAnsi="Times New Roman" w:cs="Times New Roman"/>
          <w:sz w:val="44"/>
          <w:szCs w:val="44"/>
        </w:rPr>
        <w:t xml:space="preserve"> is to understand that the land that we reside on is</w:t>
      </w:r>
      <w:r w:rsidR="0015352E">
        <w:rPr>
          <w:rFonts w:ascii="Times New Roman" w:hAnsi="Times New Roman" w:cs="Times New Roman"/>
          <w:sz w:val="44"/>
          <w:szCs w:val="44"/>
        </w:rPr>
        <w:t xml:space="preserve">. It is important to recognize the land we </w:t>
      </w:r>
    </w:p>
    <w:p w14:paraId="266C87DE" w14:textId="2CA51CC0" w:rsidR="0015352E" w:rsidRDefault="0015352E" w:rsidP="00B97E24">
      <w:pPr>
        <w:pStyle w:val="ObjectAnchor"/>
        <w:rPr>
          <w:rFonts w:ascii="Times New Roman" w:hAnsi="Times New Roman" w:cs="Times New Roman"/>
          <w:sz w:val="44"/>
          <w:szCs w:val="44"/>
        </w:rPr>
      </w:pPr>
    </w:p>
    <w:p w14:paraId="554CC811" w14:textId="7BEB9BB8" w:rsidR="0015352E" w:rsidRDefault="0015352E" w:rsidP="00B97E24">
      <w:pPr>
        <w:pStyle w:val="ObjectAnchor"/>
        <w:rPr>
          <w:rFonts w:ascii="Times New Roman" w:hAnsi="Times New Roman" w:cs="Times New Roman"/>
          <w:sz w:val="44"/>
          <w:szCs w:val="44"/>
        </w:rPr>
      </w:pPr>
      <w:commentRangeStart w:id="3"/>
      <w:r w:rsidRPr="0015352E">
        <w:rPr>
          <w:rFonts w:ascii="Times New Roman" w:hAnsi="Times New Roman" w:cs="Times New Roman"/>
          <w:b/>
          <w:bCs/>
          <w:sz w:val="44"/>
          <w:szCs w:val="44"/>
        </w:rPr>
        <w:t>Why do we recognize the land?</w:t>
      </w:r>
      <w:r w:rsidRPr="0015352E">
        <w:rPr>
          <w:rFonts w:ascii="Times New Roman" w:hAnsi="Times New Roman" w:cs="Times New Roman"/>
          <w:sz w:val="44"/>
          <w:szCs w:val="44"/>
        </w:rPr>
        <w:br/>
        <w:t xml:space="preserve">To recognize the land is an expression of gratitude and appreciation to those whose territory </w:t>
      </w:r>
      <w:r w:rsidR="00897E29">
        <w:rPr>
          <w:rFonts w:ascii="Times New Roman" w:hAnsi="Times New Roman" w:cs="Times New Roman"/>
          <w:sz w:val="44"/>
          <w:szCs w:val="44"/>
        </w:rPr>
        <w:t>we currently</w:t>
      </w:r>
      <w:r w:rsidRPr="0015352E">
        <w:rPr>
          <w:rFonts w:ascii="Times New Roman" w:hAnsi="Times New Roman" w:cs="Times New Roman"/>
          <w:sz w:val="44"/>
          <w:szCs w:val="44"/>
        </w:rPr>
        <w:t xml:space="preserve"> reside on</w:t>
      </w:r>
      <w:r w:rsidR="00897E29">
        <w:rPr>
          <w:rFonts w:ascii="Times New Roman" w:hAnsi="Times New Roman" w:cs="Times New Roman"/>
          <w:sz w:val="44"/>
          <w:szCs w:val="44"/>
        </w:rPr>
        <w:t>. It is a</w:t>
      </w:r>
      <w:r w:rsidRPr="0015352E">
        <w:rPr>
          <w:rFonts w:ascii="Times New Roman" w:hAnsi="Times New Roman" w:cs="Times New Roman"/>
          <w:sz w:val="44"/>
          <w:szCs w:val="44"/>
        </w:rPr>
        <w:t xml:space="preserve"> way of honoring the Indigenous people who have been living and working on the land from time immemorial. It is important to understand the long standing history that has brought you to reside on the land, and to seek to understand your place within that history. Land acknowledgments do not exist in a past tense, or historical context: colonialism is a current ongoing process, and we need to build our mindfulness of our present participation. It is also worth noting that acknowledging the land is Indigenous protocol. </w:t>
      </w:r>
      <w:commentRangeEnd w:id="3"/>
      <w:r w:rsidR="00897E29">
        <w:rPr>
          <w:rStyle w:val="CommentReference"/>
          <w:rFonts w:asciiTheme="minorHAnsi"/>
          <w:noProof w:val="0"/>
        </w:rPr>
        <w:commentReference w:id="3"/>
      </w:r>
    </w:p>
    <w:p w14:paraId="5EFFB198" w14:textId="5A1D74E4" w:rsidR="00780BAE" w:rsidRDefault="00780BAE" w:rsidP="00B97E24">
      <w:pPr>
        <w:pStyle w:val="ObjectAnchor"/>
        <w:rPr>
          <w:rFonts w:ascii="Times New Roman" w:hAnsi="Times New Roman" w:cs="Times New Roman"/>
          <w:sz w:val="44"/>
          <w:szCs w:val="44"/>
        </w:rPr>
      </w:pPr>
    </w:p>
    <w:p w14:paraId="371A472A" w14:textId="3AB38208" w:rsidR="00F8077E" w:rsidRDefault="00F8077E" w:rsidP="00B97E24">
      <w:pPr>
        <w:pStyle w:val="ObjectAnchor"/>
        <w:rPr>
          <w:rFonts w:ascii="Times New Roman" w:hAnsi="Times New Roman" w:cs="Times New Roman"/>
          <w:sz w:val="44"/>
          <w:szCs w:val="44"/>
        </w:rPr>
      </w:pPr>
      <w:r>
        <w:rPr>
          <w:rFonts w:ascii="Times New Roman" w:hAnsi="Times New Roman" w:cs="Times New Roman"/>
          <w:sz w:val="44"/>
          <w:szCs w:val="44"/>
        </w:rPr>
        <w:t xml:space="preserve">Things to remember when delivering a Land Acknowledgment. </w:t>
      </w:r>
    </w:p>
    <w:p w14:paraId="13903E95" w14:textId="2F293B07" w:rsidR="00F8077E" w:rsidRDefault="00F8077E" w:rsidP="00B97E24">
      <w:pPr>
        <w:pStyle w:val="ObjectAnchor"/>
        <w:rPr>
          <w:rFonts w:ascii="Times New Roman" w:hAnsi="Times New Roman" w:cs="Times New Roman"/>
          <w:sz w:val="44"/>
          <w:szCs w:val="44"/>
        </w:rPr>
      </w:pPr>
    </w:p>
    <w:p w14:paraId="5BCA5023" w14:textId="435B60D9" w:rsidR="00F8077E" w:rsidRDefault="00F8077E" w:rsidP="00F8077E">
      <w:pPr>
        <w:pStyle w:val="ObjectAnchor"/>
        <w:numPr>
          <w:ilvl w:val="0"/>
          <w:numId w:val="1"/>
        </w:numPr>
        <w:rPr>
          <w:rFonts w:ascii="Times New Roman" w:hAnsi="Times New Roman" w:cs="Times New Roman"/>
          <w:sz w:val="44"/>
          <w:szCs w:val="44"/>
        </w:rPr>
      </w:pPr>
      <w:r>
        <w:rPr>
          <w:rFonts w:ascii="Times New Roman" w:hAnsi="Times New Roman" w:cs="Times New Roman"/>
          <w:sz w:val="44"/>
          <w:szCs w:val="44"/>
        </w:rPr>
        <w:t xml:space="preserve">Using apporpriate language. Use terms that </w:t>
      </w:r>
      <w:r w:rsidR="00514D75">
        <w:rPr>
          <w:rFonts w:ascii="Times New Roman" w:hAnsi="Times New Roman" w:cs="Times New Roman"/>
          <w:sz w:val="44"/>
          <w:szCs w:val="44"/>
        </w:rPr>
        <w:t xml:space="preserve">are not sugar coated. For example, genocide, stolen land, forced removal of Mi’kmaq peoples. </w:t>
      </w:r>
    </w:p>
    <w:p w14:paraId="7166AFA3" w14:textId="77777777" w:rsidR="00514D75" w:rsidRDefault="00514D75" w:rsidP="00514D75">
      <w:pPr>
        <w:pStyle w:val="ObjectAnchor"/>
        <w:rPr>
          <w:rFonts w:ascii="Times New Roman" w:hAnsi="Times New Roman" w:cs="Times New Roman"/>
          <w:sz w:val="44"/>
          <w:szCs w:val="44"/>
        </w:rPr>
      </w:pPr>
    </w:p>
    <w:p w14:paraId="2EB5A3D9" w14:textId="1DB77224" w:rsidR="00514D75" w:rsidRDefault="00514D75" w:rsidP="00514D75">
      <w:pPr>
        <w:pStyle w:val="ObjectAnchor"/>
        <w:numPr>
          <w:ilvl w:val="0"/>
          <w:numId w:val="1"/>
        </w:numPr>
        <w:rPr>
          <w:rFonts w:ascii="Times New Roman" w:hAnsi="Times New Roman" w:cs="Times New Roman"/>
          <w:sz w:val="44"/>
          <w:szCs w:val="44"/>
        </w:rPr>
      </w:pPr>
      <w:r>
        <w:rPr>
          <w:rFonts w:ascii="Times New Roman" w:hAnsi="Times New Roman" w:cs="Times New Roman"/>
          <w:sz w:val="44"/>
          <w:szCs w:val="44"/>
        </w:rPr>
        <w:t>Use past present and future tenses. We as First Nations peoples are here, have been here, and always will be here. We are thriving and not just people of the past.</w:t>
      </w:r>
    </w:p>
    <w:p w14:paraId="762BE894" w14:textId="77777777" w:rsidR="00514D75" w:rsidRDefault="00514D75" w:rsidP="00514D75">
      <w:pPr>
        <w:pStyle w:val="ListParagraph"/>
        <w:rPr>
          <w:rFonts w:ascii="Times New Roman" w:hAnsi="Times New Roman" w:cs="Times New Roman"/>
          <w:sz w:val="44"/>
          <w:szCs w:val="44"/>
        </w:rPr>
      </w:pPr>
    </w:p>
    <w:p w14:paraId="21A29B48" w14:textId="5FC99C1D" w:rsidR="00514D75" w:rsidRDefault="00514D75" w:rsidP="00514D75">
      <w:pPr>
        <w:pStyle w:val="ObjectAnchor"/>
        <w:numPr>
          <w:ilvl w:val="0"/>
          <w:numId w:val="1"/>
        </w:numPr>
        <w:rPr>
          <w:rFonts w:ascii="Times New Roman" w:hAnsi="Times New Roman" w:cs="Times New Roman"/>
          <w:sz w:val="44"/>
          <w:szCs w:val="44"/>
        </w:rPr>
      </w:pPr>
      <w:r>
        <w:rPr>
          <w:rFonts w:ascii="Times New Roman" w:hAnsi="Times New Roman" w:cs="Times New Roman"/>
          <w:sz w:val="44"/>
          <w:szCs w:val="44"/>
        </w:rPr>
        <w:t xml:space="preserve">Do not ask indigenous students/facualties to deliver a welcome statement. Land acknowledgements are provvided to recognize and educate. They are imporant to have and are not meant to be used as a happy proud welcoming. With that being said, it is important to keep in mind that having an Indidenous person be expected to deliver a land acknowledgement puts them onto the front lines. Sacrificing their emotion and vulnerability. A land acknowledgment being delivered or expected to be delivered by an indigenous person is like expecting them to share the story of their peoples loss while </w:t>
      </w:r>
      <w:r w:rsidR="00164DB9">
        <w:rPr>
          <w:rFonts w:ascii="Times New Roman" w:hAnsi="Times New Roman" w:cs="Times New Roman"/>
          <w:sz w:val="44"/>
          <w:szCs w:val="44"/>
        </w:rPr>
        <w:t xml:space="preserve">giving people the gain of that education. </w:t>
      </w:r>
    </w:p>
    <w:p w14:paraId="6EFE9D64" w14:textId="77777777" w:rsidR="00677DF8" w:rsidRDefault="00677DF8" w:rsidP="00677DF8">
      <w:pPr>
        <w:pStyle w:val="ListParagraph"/>
        <w:rPr>
          <w:rFonts w:ascii="Times New Roman" w:hAnsi="Times New Roman" w:cs="Times New Roman"/>
          <w:sz w:val="44"/>
          <w:szCs w:val="44"/>
        </w:rPr>
      </w:pPr>
    </w:p>
    <w:p w14:paraId="4BE2B56F" w14:textId="77777777" w:rsidR="00677DF8" w:rsidRDefault="005D4ACA" w:rsidP="00514D75">
      <w:pPr>
        <w:pStyle w:val="ObjectAnchor"/>
        <w:numPr>
          <w:ilvl w:val="0"/>
          <w:numId w:val="1"/>
        </w:numPr>
        <w:rPr>
          <w:rFonts w:ascii="Times New Roman" w:hAnsi="Times New Roman" w:cs="Times New Roman"/>
          <w:sz w:val="44"/>
          <w:szCs w:val="44"/>
        </w:rPr>
      </w:pPr>
      <w:hyperlink r:id="rId18" w:history="1">
        <w:r w:rsidR="00677DF8" w:rsidRPr="00677DF8">
          <w:rPr>
            <w:rStyle w:val="Hyperlink"/>
            <w:rFonts w:ascii="Times New Roman" w:hAnsi="Times New Roman" w:cs="Times New Roman"/>
            <w:sz w:val="44"/>
            <w:szCs w:val="44"/>
          </w:rPr>
          <w:t>How to talk about Native Nations: A Guide.</w:t>
        </w:r>
      </w:hyperlink>
    </w:p>
    <w:p w14:paraId="5357324C" w14:textId="77777777" w:rsidR="00677DF8" w:rsidRDefault="00677DF8" w:rsidP="00677DF8">
      <w:pPr>
        <w:pStyle w:val="ListParagraph"/>
        <w:rPr>
          <w:rFonts w:ascii="Times New Roman" w:hAnsi="Times New Roman" w:cs="Times New Roman"/>
          <w:sz w:val="44"/>
          <w:szCs w:val="44"/>
        </w:rPr>
      </w:pPr>
    </w:p>
    <w:p w14:paraId="5476DCBA" w14:textId="31EF7EDD" w:rsidR="00677DF8" w:rsidRPr="00514D75" w:rsidRDefault="00677DF8" w:rsidP="00514D75">
      <w:pPr>
        <w:pStyle w:val="ObjectAnchor"/>
        <w:numPr>
          <w:ilvl w:val="0"/>
          <w:numId w:val="1"/>
        </w:numPr>
        <w:rPr>
          <w:rFonts w:ascii="Times New Roman" w:hAnsi="Times New Roman" w:cs="Times New Roman"/>
          <w:sz w:val="44"/>
          <w:szCs w:val="44"/>
        </w:rPr>
      </w:pPr>
      <w:r>
        <w:rPr>
          <w:rFonts w:ascii="Times New Roman" w:hAnsi="Times New Roman" w:cs="Times New Roman"/>
          <w:sz w:val="44"/>
          <w:szCs w:val="44"/>
        </w:rPr>
        <w:t xml:space="preserve"> </w:t>
      </w:r>
    </w:p>
    <w:sectPr w:rsidR="00677DF8" w:rsidRPr="00514D75" w:rsidSect="005C4170">
      <w:headerReference w:type="even" r:id="rId19"/>
      <w:headerReference w:type="default" r:id="rId20"/>
      <w:footerReference w:type="even" r:id="rId21"/>
      <w:footerReference w:type="default" r:id="rId22"/>
      <w:headerReference w:type="first" r:id="rId23"/>
      <w:footerReference w:type="first" r:id="rId24"/>
      <w:pgSz w:w="12240" w:h="15840"/>
      <w:pgMar w:top="720" w:right="1152" w:bottom="360" w:left="1152" w:header="720" w:footer="28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5B1C337E" w14:textId="10276D2F" w:rsidR="00EF77C5" w:rsidRDefault="00EF77C5">
      <w:pPr>
        <w:pStyle w:val="CommentText"/>
      </w:pPr>
      <w:r>
        <w:rPr>
          <w:rStyle w:val="CommentReference"/>
        </w:rPr>
        <w:annotationRef/>
      </w:r>
      <w:hyperlink r:id="rId1" w:anchor="Unceded_Lands" w:history="1">
        <w:r w:rsidRPr="00371100">
          <w:rPr>
            <w:rStyle w:val="Hyperlink"/>
          </w:rPr>
          <w:t>https://opentextbc.ca/indigenizationfoundations/back-matter/glossary-of-terms/#Unceded_Lands</w:t>
        </w:r>
      </w:hyperlink>
    </w:p>
    <w:p w14:paraId="7279E549" w14:textId="77777777" w:rsidR="00EF77C5" w:rsidRDefault="00EF77C5">
      <w:pPr>
        <w:pStyle w:val="CommentText"/>
      </w:pPr>
      <w:r>
        <w:t>Source info</w:t>
      </w:r>
    </w:p>
    <w:p w14:paraId="6114E78E" w14:textId="2739E103" w:rsidR="00EF77C5" w:rsidRDefault="00EF77C5">
      <w:pPr>
        <w:pStyle w:val="CommentText"/>
      </w:pPr>
    </w:p>
  </w:comment>
  <w:comment w:id="1" w:author="Author" w:initials="A">
    <w:p w14:paraId="4C8AC115" w14:textId="5F16BAF1" w:rsidR="4B56E7AC" w:rsidRDefault="4B56E7AC">
      <w:r>
        <w:t xml:space="preserve">Source info: </w:t>
      </w:r>
      <w:hyperlink r:id="rId2">
        <w:r w:rsidRPr="4B56E7AC">
          <w:rPr>
            <w:rStyle w:val="Hyperlink"/>
          </w:rPr>
          <w:t>http://www.danielnpaul.com/Map-Mi'kmaqTerritory.html</w:t>
        </w:r>
      </w:hyperlink>
      <w:r>
        <w:annotationRef/>
      </w:r>
    </w:p>
    <w:p w14:paraId="6B529C6E" w14:textId="721DC68C" w:rsidR="4B56E7AC" w:rsidRDefault="4B56E7AC"/>
  </w:comment>
  <w:comment w:id="2" w:author="Author" w:initials="A">
    <w:p w14:paraId="52F93769" w14:textId="53F46E1A" w:rsidR="00BC439A" w:rsidRDefault="00BC439A">
      <w:pPr>
        <w:pStyle w:val="CommentText"/>
      </w:pPr>
      <w:r>
        <w:rPr>
          <w:rStyle w:val="CommentReference"/>
        </w:rPr>
        <w:annotationRef/>
      </w:r>
      <w:r>
        <w:t>This page comes from:</w:t>
      </w:r>
    </w:p>
    <w:p w14:paraId="47F492FA" w14:textId="31DEFF69" w:rsidR="00BC439A" w:rsidRDefault="00BC439A">
      <w:pPr>
        <w:pStyle w:val="CommentText"/>
      </w:pPr>
      <w:r w:rsidRPr="00BC439A">
        <w:t>https://native-land.ca/wp/wp-content/uploads/2018/06/Mikmaq_Kekinamuek-Manual.pdf</w:t>
      </w:r>
    </w:p>
  </w:comment>
  <w:comment w:id="3" w:author="Author" w:initials="A">
    <w:p w14:paraId="008FE6D7" w14:textId="77777777" w:rsidR="00897E29" w:rsidRDefault="00897E29">
      <w:pPr>
        <w:pStyle w:val="CommentText"/>
      </w:pPr>
      <w:r>
        <w:rPr>
          <w:rStyle w:val="CommentReference"/>
        </w:rPr>
        <w:annotationRef/>
      </w:r>
      <w:hyperlink r:id="rId3" w:history="1">
        <w:r w:rsidRPr="00384B46">
          <w:rPr>
            <w:rStyle w:val="Hyperlink"/>
          </w:rPr>
          <w:t>https://www.northwestern.edu/native-american-and-indigenous-peoples/about/Land%20Acknowledgement.html</w:t>
        </w:r>
      </w:hyperlink>
      <w:r>
        <w:t xml:space="preserve"> Resource for more land </w:t>
      </w:r>
      <w:proofErr w:type="spellStart"/>
      <w:r>
        <w:t>acknoweldgments</w:t>
      </w:r>
      <w:proofErr w:type="spellEnd"/>
      <w:r>
        <w:t xml:space="preserve">. </w:t>
      </w:r>
    </w:p>
    <w:p w14:paraId="3761D10D" w14:textId="3FC4EB9E" w:rsidR="00897E29" w:rsidRDefault="00897E29">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114E78E" w15:done="0"/>
  <w15:commentEx w15:paraId="6B529C6E" w15:done="0"/>
  <w15:commentEx w15:paraId="47F492FA" w15:done="0"/>
  <w15:commentEx w15:paraId="3761D10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14E78E" w16cid:durableId="247F02E0"/>
  <w16cid:commentId w16cid:paraId="6B529C6E" w16cid:durableId="10EE60D5"/>
  <w16cid:commentId w16cid:paraId="47F492FA" w16cid:durableId="24E0A8C3"/>
  <w16cid:commentId w16cid:paraId="3761D10D" w16cid:durableId="24DB5BF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4ED08" w14:textId="77777777" w:rsidR="005D4ACA" w:rsidRDefault="005D4ACA" w:rsidP="002719D0">
      <w:pPr>
        <w:spacing w:before="0" w:line="240" w:lineRule="auto"/>
      </w:pPr>
      <w:r>
        <w:separator/>
      </w:r>
    </w:p>
  </w:endnote>
  <w:endnote w:type="continuationSeparator" w:id="0">
    <w:p w14:paraId="22DDEF91" w14:textId="77777777" w:rsidR="005D4ACA" w:rsidRDefault="005D4ACA" w:rsidP="002719D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AvenirNext LT Pro Light">
    <w:altName w:val="Calibri"/>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D7BB3" w14:textId="77777777" w:rsidR="002D138A" w:rsidRDefault="002D13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044EA" w14:textId="71EC36DD" w:rsidR="002D138A" w:rsidRDefault="002D138A">
    <w:pPr>
      <w:pStyle w:val="Footer"/>
    </w:pPr>
    <w:r>
      <w:t>Created by Ruby Poulette for the Teaching &amp; Learning Centre, Summer, 2021</w:t>
    </w:r>
  </w:p>
  <w:p w14:paraId="5351E730" w14:textId="77777777" w:rsidR="002D138A" w:rsidRDefault="002D13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1EEBB" w14:textId="77777777" w:rsidR="002D138A" w:rsidRDefault="002D13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C5348" w14:textId="77777777" w:rsidR="005D4ACA" w:rsidRDefault="005D4ACA" w:rsidP="002719D0">
      <w:pPr>
        <w:spacing w:before="0" w:line="240" w:lineRule="auto"/>
      </w:pPr>
      <w:r>
        <w:separator/>
      </w:r>
    </w:p>
  </w:footnote>
  <w:footnote w:type="continuationSeparator" w:id="0">
    <w:p w14:paraId="3DD4FE8A" w14:textId="77777777" w:rsidR="005D4ACA" w:rsidRDefault="005D4ACA" w:rsidP="002719D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25249" w14:textId="77777777" w:rsidR="002D138A" w:rsidRDefault="002D13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CCEE" w14:textId="77777777" w:rsidR="002D138A" w:rsidRDefault="002D13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E762F" w14:textId="77777777" w:rsidR="002D138A" w:rsidRDefault="002D1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6564C"/>
    <w:multiLevelType w:val="hybridMultilevel"/>
    <w:tmpl w:val="8474F670"/>
    <w:lvl w:ilvl="0" w:tplc="01DA4A02">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602"/>
    <w:rsid w:val="000E359C"/>
    <w:rsid w:val="001448A3"/>
    <w:rsid w:val="0015352E"/>
    <w:rsid w:val="00164DB9"/>
    <w:rsid w:val="00197602"/>
    <w:rsid w:val="002010FD"/>
    <w:rsid w:val="002339F2"/>
    <w:rsid w:val="002719D0"/>
    <w:rsid w:val="002D138A"/>
    <w:rsid w:val="002D4C47"/>
    <w:rsid w:val="00341FDB"/>
    <w:rsid w:val="003B3C98"/>
    <w:rsid w:val="003F1721"/>
    <w:rsid w:val="00405532"/>
    <w:rsid w:val="00413D5F"/>
    <w:rsid w:val="00460380"/>
    <w:rsid w:val="00476B1A"/>
    <w:rsid w:val="0048188C"/>
    <w:rsid w:val="00514D75"/>
    <w:rsid w:val="00533A82"/>
    <w:rsid w:val="00552A78"/>
    <w:rsid w:val="00594437"/>
    <w:rsid w:val="005C4170"/>
    <w:rsid w:val="005D4ACA"/>
    <w:rsid w:val="005D79C5"/>
    <w:rsid w:val="00624FC0"/>
    <w:rsid w:val="00677DF8"/>
    <w:rsid w:val="00716231"/>
    <w:rsid w:val="00735EBE"/>
    <w:rsid w:val="00780BAE"/>
    <w:rsid w:val="00897E29"/>
    <w:rsid w:val="008A3EBD"/>
    <w:rsid w:val="009365B3"/>
    <w:rsid w:val="00957D2B"/>
    <w:rsid w:val="00970A18"/>
    <w:rsid w:val="00977B7B"/>
    <w:rsid w:val="009D26A0"/>
    <w:rsid w:val="00A818D9"/>
    <w:rsid w:val="00AB5BC1"/>
    <w:rsid w:val="00AD2E65"/>
    <w:rsid w:val="00AD5287"/>
    <w:rsid w:val="00B72562"/>
    <w:rsid w:val="00B97E24"/>
    <w:rsid w:val="00BA5A80"/>
    <w:rsid w:val="00BC439A"/>
    <w:rsid w:val="00BC711A"/>
    <w:rsid w:val="00C419DC"/>
    <w:rsid w:val="00C44E43"/>
    <w:rsid w:val="00C77147"/>
    <w:rsid w:val="00C86167"/>
    <w:rsid w:val="00CD5D2D"/>
    <w:rsid w:val="00D61CC1"/>
    <w:rsid w:val="00D70344"/>
    <w:rsid w:val="00DC1564"/>
    <w:rsid w:val="00E254A4"/>
    <w:rsid w:val="00E8273A"/>
    <w:rsid w:val="00EC608B"/>
    <w:rsid w:val="00EF77C5"/>
    <w:rsid w:val="00F01CD5"/>
    <w:rsid w:val="00F12D04"/>
    <w:rsid w:val="00F8077E"/>
    <w:rsid w:val="00F84940"/>
    <w:rsid w:val="00FE2B13"/>
    <w:rsid w:val="00FF7DAA"/>
    <w:rsid w:val="031B926A"/>
    <w:rsid w:val="046A26D7"/>
    <w:rsid w:val="062E4160"/>
    <w:rsid w:val="0984FDD1"/>
    <w:rsid w:val="0B3F85E5"/>
    <w:rsid w:val="0CC8B93A"/>
    <w:rsid w:val="0DC9E64D"/>
    <w:rsid w:val="0EE02BCD"/>
    <w:rsid w:val="104C2E8C"/>
    <w:rsid w:val="10C02FC5"/>
    <w:rsid w:val="1164E46F"/>
    <w:rsid w:val="11EFCD31"/>
    <w:rsid w:val="1266E552"/>
    <w:rsid w:val="13DF5022"/>
    <w:rsid w:val="14444F5A"/>
    <w:rsid w:val="14D1A0D4"/>
    <w:rsid w:val="163196BC"/>
    <w:rsid w:val="1699D83A"/>
    <w:rsid w:val="16B2C4F0"/>
    <w:rsid w:val="16B6BE42"/>
    <w:rsid w:val="17BE2484"/>
    <w:rsid w:val="1969377E"/>
    <w:rsid w:val="19BD4F0E"/>
    <w:rsid w:val="1B128410"/>
    <w:rsid w:val="1B83B153"/>
    <w:rsid w:val="1DBE230E"/>
    <w:rsid w:val="1FAB4904"/>
    <w:rsid w:val="2095F027"/>
    <w:rsid w:val="2208C4CA"/>
    <w:rsid w:val="2492443A"/>
    <w:rsid w:val="25995329"/>
    <w:rsid w:val="2624D49E"/>
    <w:rsid w:val="29C4B6DE"/>
    <w:rsid w:val="2A1B8AB4"/>
    <w:rsid w:val="2B0F7F7D"/>
    <w:rsid w:val="2BAE0CC9"/>
    <w:rsid w:val="2C167390"/>
    <w:rsid w:val="2C7AEDC5"/>
    <w:rsid w:val="2C876DD7"/>
    <w:rsid w:val="2F9EF6CB"/>
    <w:rsid w:val="30193C6E"/>
    <w:rsid w:val="321390C2"/>
    <w:rsid w:val="3349B9F3"/>
    <w:rsid w:val="33850426"/>
    <w:rsid w:val="362E6D00"/>
    <w:rsid w:val="377C40E5"/>
    <w:rsid w:val="39F24007"/>
    <w:rsid w:val="3A03E6B3"/>
    <w:rsid w:val="3B5BEF15"/>
    <w:rsid w:val="3BB2B4FF"/>
    <w:rsid w:val="3E35A457"/>
    <w:rsid w:val="406EE53E"/>
    <w:rsid w:val="43084099"/>
    <w:rsid w:val="431D777F"/>
    <w:rsid w:val="437AB65E"/>
    <w:rsid w:val="44BB881F"/>
    <w:rsid w:val="4617CCE5"/>
    <w:rsid w:val="465D6A93"/>
    <w:rsid w:val="47EB033E"/>
    <w:rsid w:val="488627A2"/>
    <w:rsid w:val="49C0FD4E"/>
    <w:rsid w:val="4B56E7AC"/>
    <w:rsid w:val="4C3FCED5"/>
    <w:rsid w:val="514C859D"/>
    <w:rsid w:val="518A0A29"/>
    <w:rsid w:val="51D0198C"/>
    <w:rsid w:val="522D09E8"/>
    <w:rsid w:val="5417F36A"/>
    <w:rsid w:val="55B3C3CB"/>
    <w:rsid w:val="55C53173"/>
    <w:rsid w:val="57ABED10"/>
    <w:rsid w:val="57E73B5F"/>
    <w:rsid w:val="5A3CD44E"/>
    <w:rsid w:val="5A989D10"/>
    <w:rsid w:val="5AAB9CF8"/>
    <w:rsid w:val="5B5FC97A"/>
    <w:rsid w:val="5C63083F"/>
    <w:rsid w:val="5E140B57"/>
    <w:rsid w:val="5ED3E05C"/>
    <w:rsid w:val="63BFAB44"/>
    <w:rsid w:val="6456DA64"/>
    <w:rsid w:val="64ADAA92"/>
    <w:rsid w:val="64D4549D"/>
    <w:rsid w:val="6611A10B"/>
    <w:rsid w:val="66FF0A0F"/>
    <w:rsid w:val="6710B520"/>
    <w:rsid w:val="67B71874"/>
    <w:rsid w:val="68043756"/>
    <w:rsid w:val="6943175B"/>
    <w:rsid w:val="6A7548CC"/>
    <w:rsid w:val="6AE6A5C5"/>
    <w:rsid w:val="6B1536DE"/>
    <w:rsid w:val="6B908433"/>
    <w:rsid w:val="6BBA956F"/>
    <w:rsid w:val="6DE05708"/>
    <w:rsid w:val="6E607AEF"/>
    <w:rsid w:val="6F269015"/>
    <w:rsid w:val="6F80D6BD"/>
    <w:rsid w:val="71435EE2"/>
    <w:rsid w:val="71EEE19B"/>
    <w:rsid w:val="723EC7EE"/>
    <w:rsid w:val="740302B5"/>
    <w:rsid w:val="75C512FD"/>
    <w:rsid w:val="7BAF00A5"/>
    <w:rsid w:val="7CE4C071"/>
    <w:rsid w:val="7F70E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BB88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735EBE"/>
    <w:pPr>
      <w:spacing w:before="240" w:after="0"/>
    </w:pPr>
    <w:rPr>
      <w:sz w:val="20"/>
    </w:rPr>
  </w:style>
  <w:style w:type="paragraph" w:styleId="Heading1">
    <w:name w:val="heading 1"/>
    <w:basedOn w:val="Normal"/>
    <w:next w:val="Normal"/>
    <w:link w:val="Heading1Char"/>
    <w:uiPriority w:val="9"/>
    <w:qFormat/>
    <w:rsid w:val="00735EBE"/>
    <w:pPr>
      <w:spacing w:before="210"/>
      <w:outlineLvl w:val="0"/>
    </w:pPr>
    <w:rPr>
      <w:bCs/>
      <w:color w:val="000000" w:themeColor="text1"/>
      <w:spacing w:val="20"/>
      <w:sz w:val="48"/>
      <w:szCs w:val="48"/>
    </w:rPr>
  </w:style>
  <w:style w:type="paragraph" w:styleId="Heading2">
    <w:name w:val="heading 2"/>
    <w:basedOn w:val="Normal"/>
    <w:next w:val="Normal"/>
    <w:link w:val="Heading2Char"/>
    <w:uiPriority w:val="9"/>
    <w:qFormat/>
    <w:rsid w:val="00735EBE"/>
    <w:pPr>
      <w:outlineLvl w:val="1"/>
    </w:pPr>
    <w:rPr>
      <w:bCs/>
      <w:color w:val="000000" w:themeColor="text1"/>
      <w:sz w:val="32"/>
      <w:szCs w:val="30"/>
    </w:rPr>
  </w:style>
  <w:style w:type="paragraph" w:styleId="Heading3">
    <w:name w:val="heading 3"/>
    <w:basedOn w:val="Normal"/>
    <w:next w:val="Normal"/>
    <w:link w:val="Heading3Char"/>
    <w:uiPriority w:val="9"/>
    <w:qFormat/>
    <w:rsid w:val="00552A78"/>
    <w:pPr>
      <w:keepNext/>
      <w:keepLines/>
      <w:spacing w:before="40"/>
      <w:outlineLvl w:val="2"/>
    </w:pPr>
    <w:rPr>
      <w:rFonts w:asciiTheme="majorHAnsi" w:eastAsiaTheme="majorEastAsia" w:hAnsiTheme="majorHAnsi" w:cstheme="majorBidi"/>
      <w:color w:val="000000" w:themeColor="text1"/>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7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35EBE"/>
    <w:pPr>
      <w:spacing w:before="360" w:line="240" w:lineRule="auto"/>
    </w:pPr>
    <w:rPr>
      <w:rFonts w:asciiTheme="majorHAnsi" w:hAnsiTheme="majorHAnsi"/>
      <w:color w:val="4A442A" w:themeColor="background2" w:themeShade="40"/>
      <w:sz w:val="96"/>
      <w:szCs w:val="50"/>
    </w:rPr>
  </w:style>
  <w:style w:type="character" w:customStyle="1" w:styleId="TitleChar">
    <w:name w:val="Title Char"/>
    <w:basedOn w:val="DefaultParagraphFont"/>
    <w:link w:val="Title"/>
    <w:uiPriority w:val="10"/>
    <w:rsid w:val="00735EBE"/>
    <w:rPr>
      <w:rFonts w:asciiTheme="majorHAnsi" w:hAnsiTheme="majorHAnsi"/>
      <w:color w:val="4A442A" w:themeColor="background2" w:themeShade="40"/>
      <w:sz w:val="96"/>
      <w:szCs w:val="50"/>
    </w:rPr>
  </w:style>
  <w:style w:type="paragraph" w:styleId="Subtitle">
    <w:name w:val="Subtitle"/>
    <w:basedOn w:val="Normal"/>
    <w:next w:val="Normal"/>
    <w:link w:val="SubtitleChar"/>
    <w:uiPriority w:val="11"/>
    <w:qFormat/>
    <w:rsid w:val="00552A78"/>
    <w:pPr>
      <w:spacing w:line="240" w:lineRule="auto"/>
    </w:pPr>
    <w:rPr>
      <w:rFonts w:cs="Times New Roman (Body CS)"/>
      <w:color w:val="000000" w:themeColor="text1"/>
      <w:sz w:val="22"/>
      <w:szCs w:val="24"/>
    </w:rPr>
  </w:style>
  <w:style w:type="character" w:customStyle="1" w:styleId="SubtitleChar">
    <w:name w:val="Subtitle Char"/>
    <w:basedOn w:val="DefaultParagraphFont"/>
    <w:link w:val="Subtitle"/>
    <w:uiPriority w:val="11"/>
    <w:rsid w:val="00552A78"/>
    <w:rPr>
      <w:rFonts w:cs="Times New Roman (Body CS)"/>
      <w:color w:val="000000" w:themeColor="text1"/>
      <w:szCs w:val="24"/>
    </w:rPr>
  </w:style>
  <w:style w:type="character" w:customStyle="1" w:styleId="Heading1Char">
    <w:name w:val="Heading 1 Char"/>
    <w:basedOn w:val="DefaultParagraphFont"/>
    <w:link w:val="Heading1"/>
    <w:uiPriority w:val="9"/>
    <w:rsid w:val="00735EBE"/>
    <w:rPr>
      <w:bCs/>
      <w:color w:val="000000" w:themeColor="text1"/>
      <w:spacing w:val="20"/>
      <w:sz w:val="48"/>
      <w:szCs w:val="48"/>
    </w:rPr>
  </w:style>
  <w:style w:type="paragraph" w:customStyle="1" w:styleId="Byline">
    <w:name w:val="Byline"/>
    <w:basedOn w:val="Normal"/>
    <w:qFormat/>
    <w:rsid w:val="00735EBE"/>
    <w:pPr>
      <w:spacing w:before="120"/>
    </w:pPr>
    <w:rPr>
      <w:sz w:val="18"/>
    </w:rPr>
  </w:style>
  <w:style w:type="paragraph" w:styleId="NoSpacing">
    <w:name w:val="No Spacing"/>
    <w:uiPriority w:val="1"/>
    <w:qFormat/>
    <w:rsid w:val="002719D0"/>
    <w:pPr>
      <w:spacing w:after="0" w:line="240" w:lineRule="auto"/>
    </w:pPr>
  </w:style>
  <w:style w:type="paragraph" w:styleId="Header">
    <w:name w:val="header"/>
    <w:basedOn w:val="Normal"/>
    <w:link w:val="HeaderChar"/>
    <w:uiPriority w:val="99"/>
    <w:unhideWhenUsed/>
    <w:rsid w:val="00735EBE"/>
    <w:pPr>
      <w:spacing w:before="0"/>
      <w:ind w:right="144"/>
      <w:jc w:val="right"/>
    </w:pPr>
    <w:rPr>
      <w:rFonts w:asciiTheme="majorHAnsi" w:hAnsiTheme="majorHAnsi"/>
      <w:color w:val="4A442A" w:themeColor="background2" w:themeShade="40"/>
      <w:sz w:val="24"/>
      <w:szCs w:val="28"/>
    </w:rPr>
  </w:style>
  <w:style w:type="character" w:customStyle="1" w:styleId="HeaderChar">
    <w:name w:val="Header Char"/>
    <w:basedOn w:val="DefaultParagraphFont"/>
    <w:link w:val="Header"/>
    <w:uiPriority w:val="99"/>
    <w:rsid w:val="00735EBE"/>
    <w:rPr>
      <w:rFonts w:asciiTheme="majorHAnsi" w:hAnsiTheme="majorHAnsi"/>
      <w:color w:val="4A442A" w:themeColor="background2" w:themeShade="40"/>
      <w:sz w:val="24"/>
      <w:szCs w:val="28"/>
    </w:rPr>
  </w:style>
  <w:style w:type="paragraph" w:styleId="Footer">
    <w:name w:val="footer"/>
    <w:basedOn w:val="Normal"/>
    <w:link w:val="FooterChar"/>
    <w:uiPriority w:val="99"/>
    <w:unhideWhenUsed/>
    <w:rsid w:val="002719D0"/>
    <w:pPr>
      <w:tabs>
        <w:tab w:val="center" w:pos="4680"/>
        <w:tab w:val="right" w:pos="9360"/>
      </w:tabs>
      <w:spacing w:before="0" w:line="240" w:lineRule="auto"/>
    </w:pPr>
  </w:style>
  <w:style w:type="character" w:customStyle="1" w:styleId="FooterChar">
    <w:name w:val="Footer Char"/>
    <w:basedOn w:val="DefaultParagraphFont"/>
    <w:link w:val="Footer"/>
    <w:uiPriority w:val="99"/>
    <w:rsid w:val="002719D0"/>
  </w:style>
  <w:style w:type="paragraph" w:customStyle="1" w:styleId="TopicDescription">
    <w:name w:val="Topic Description"/>
    <w:basedOn w:val="Normal"/>
    <w:qFormat/>
    <w:rsid w:val="00735EBE"/>
    <w:pPr>
      <w:spacing w:before="120"/>
    </w:pPr>
    <w:rPr>
      <w:sz w:val="18"/>
      <w:szCs w:val="18"/>
    </w:rPr>
  </w:style>
  <w:style w:type="paragraph" w:customStyle="1" w:styleId="TopicTitle">
    <w:name w:val="Topic Title"/>
    <w:basedOn w:val="Normal"/>
    <w:qFormat/>
    <w:rsid w:val="005D79C5"/>
    <w:pPr>
      <w:spacing w:before="360"/>
    </w:pPr>
    <w:rPr>
      <w:b/>
      <w:sz w:val="18"/>
    </w:rPr>
  </w:style>
  <w:style w:type="paragraph" w:styleId="TOCHeading">
    <w:name w:val="TOC Heading"/>
    <w:basedOn w:val="Normal"/>
    <w:next w:val="Normal"/>
    <w:uiPriority w:val="39"/>
    <w:qFormat/>
    <w:rsid w:val="00735EBE"/>
    <w:pPr>
      <w:spacing w:before="480"/>
    </w:pPr>
    <w:rPr>
      <w:rFonts w:asciiTheme="majorHAnsi" w:hAnsiTheme="majorHAnsi" w:cs="Times New Roman (Body CS)"/>
      <w:caps/>
      <w:color w:val="4A442A" w:themeColor="background2" w:themeShade="40"/>
      <w:sz w:val="24"/>
    </w:rPr>
  </w:style>
  <w:style w:type="paragraph" w:customStyle="1" w:styleId="ObjectAnchor">
    <w:name w:val="Object Anchor"/>
    <w:basedOn w:val="Normal"/>
    <w:qFormat/>
    <w:rsid w:val="00B97E24"/>
    <w:pPr>
      <w:spacing w:before="0"/>
    </w:pPr>
    <w:rPr>
      <w:rFonts w:ascii="AvenirNext LT Pro Light"/>
      <w:noProof/>
      <w:sz w:val="10"/>
    </w:rPr>
  </w:style>
  <w:style w:type="character" w:customStyle="1" w:styleId="Heading2Char">
    <w:name w:val="Heading 2 Char"/>
    <w:basedOn w:val="DefaultParagraphFont"/>
    <w:link w:val="Heading2"/>
    <w:uiPriority w:val="9"/>
    <w:rsid w:val="00735EBE"/>
    <w:rPr>
      <w:bCs/>
      <w:color w:val="000000" w:themeColor="text1"/>
      <w:sz w:val="32"/>
      <w:szCs w:val="30"/>
    </w:rPr>
  </w:style>
  <w:style w:type="paragraph" w:customStyle="1" w:styleId="IssueInfo">
    <w:name w:val="Issue Info"/>
    <w:basedOn w:val="Normal"/>
    <w:qFormat/>
    <w:rsid w:val="00552A78"/>
    <w:pPr>
      <w:spacing w:before="0"/>
      <w:jc w:val="right"/>
    </w:pPr>
    <w:rPr>
      <w:rFonts w:asciiTheme="majorHAnsi" w:hAnsiTheme="majorHAnsi" w:cs="Times New Roman (Body CS)"/>
      <w:caps/>
      <w:color w:val="4A442A" w:themeColor="background2" w:themeShade="40"/>
      <w:sz w:val="16"/>
    </w:rPr>
  </w:style>
  <w:style w:type="character" w:customStyle="1" w:styleId="Heading3Char">
    <w:name w:val="Heading 3 Char"/>
    <w:basedOn w:val="DefaultParagraphFont"/>
    <w:link w:val="Heading3"/>
    <w:uiPriority w:val="9"/>
    <w:rsid w:val="00552A78"/>
    <w:rPr>
      <w:rFonts w:asciiTheme="majorHAnsi" w:eastAsiaTheme="majorEastAsia" w:hAnsiTheme="majorHAnsi" w:cstheme="majorBidi"/>
      <w:color w:val="000000" w:themeColor="text1"/>
      <w:sz w:val="32"/>
      <w:szCs w:val="24"/>
    </w:rPr>
  </w:style>
  <w:style w:type="character" w:styleId="PlaceholderText">
    <w:name w:val="Placeholder Text"/>
    <w:basedOn w:val="DefaultParagraphFont"/>
    <w:uiPriority w:val="99"/>
    <w:semiHidden/>
    <w:rsid w:val="0048188C"/>
    <w:rPr>
      <w:color w:val="808080"/>
    </w:rPr>
  </w:style>
  <w:style w:type="character" w:styleId="Hyperlink">
    <w:name w:val="Hyperlink"/>
    <w:basedOn w:val="DefaultParagraphFont"/>
    <w:uiPriority w:val="99"/>
    <w:unhideWhenUsed/>
    <w:rPr>
      <w:color w:val="0000FF" w:themeColor="hyperlink"/>
      <w:u w:val="single"/>
    </w:r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F77C5"/>
    <w:rPr>
      <w:b/>
      <w:bCs/>
    </w:rPr>
  </w:style>
  <w:style w:type="character" w:customStyle="1" w:styleId="CommentSubjectChar">
    <w:name w:val="Comment Subject Char"/>
    <w:basedOn w:val="CommentTextChar"/>
    <w:link w:val="CommentSubject"/>
    <w:uiPriority w:val="99"/>
    <w:semiHidden/>
    <w:rsid w:val="00EF77C5"/>
    <w:rPr>
      <w:b/>
      <w:bCs/>
      <w:sz w:val="20"/>
      <w:szCs w:val="20"/>
    </w:rPr>
  </w:style>
  <w:style w:type="character" w:styleId="UnresolvedMention">
    <w:name w:val="Unresolved Mention"/>
    <w:basedOn w:val="DefaultParagraphFont"/>
    <w:uiPriority w:val="99"/>
    <w:semiHidden/>
    <w:unhideWhenUsed/>
    <w:rsid w:val="00EF77C5"/>
    <w:rPr>
      <w:color w:val="605E5C"/>
      <w:shd w:val="clear" w:color="auto" w:fill="E1DFDD"/>
    </w:rPr>
  </w:style>
  <w:style w:type="paragraph" w:styleId="ListParagraph">
    <w:name w:val="List Paragraph"/>
    <w:basedOn w:val="Normal"/>
    <w:uiPriority w:val="34"/>
    <w:semiHidden/>
    <w:qFormat/>
    <w:rsid w:val="00514D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northwestern.edu/native-american-and-indigenous-peoples/about/Land%20Acknowledgement.html" TargetMode="External"/><Relationship Id="rId2" Type="http://schemas.openxmlformats.org/officeDocument/2006/relationships/hyperlink" Target="http://www.danielnpaul.com/Map-Mi'kmaqTerritory.html" TargetMode="External"/><Relationship Id="rId1" Type="http://schemas.openxmlformats.org/officeDocument/2006/relationships/hyperlink" Target="https://opentextbc.ca/indigenizationfoundations/back-matter/glossary-of-terms/"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nativegov.org/how-to-talk-about-native-nations-guide/"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oter" Target="footer2.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E41E56BCAD4F398D26CAB577FEC96F"/>
        <w:category>
          <w:name w:val="General"/>
          <w:gallery w:val="placeholder"/>
        </w:category>
        <w:types>
          <w:type w:val="bbPlcHdr"/>
        </w:types>
        <w:behaviors>
          <w:behavior w:val="content"/>
        </w:behaviors>
        <w:guid w:val="{33DBBEFE-F665-4071-903C-CD47D1043676}"/>
      </w:docPartPr>
      <w:docPartBody>
        <w:p w:rsidR="00460380" w:rsidRDefault="00460380">
          <w:r w:rsidRPr="0048188C">
            <w:t xml:space="preserve">Take your weekends back. Summer is here! </w:t>
          </w:r>
          <w:r w:rsidRPr="0048188C">
            <w:br/>
            <w:t>Let us do the dirty work so you can enjoy it</w:t>
          </w:r>
        </w:p>
      </w:docPartBody>
    </w:docPart>
    <w:docPart>
      <w:docPartPr>
        <w:name w:val="12D2760113DA46D88DBC2F644A77FE63"/>
        <w:category>
          <w:name w:val="General"/>
          <w:gallery w:val="placeholder"/>
        </w:category>
        <w:types>
          <w:type w:val="bbPlcHdr"/>
        </w:types>
        <w:behaviors>
          <w:behavior w:val="content"/>
        </w:behaviors>
        <w:guid w:val="{6FEBCB48-2650-4FAC-933E-6C25EE4FDEC3}"/>
      </w:docPartPr>
      <w:docPartBody>
        <w:p w:rsidR="00460380" w:rsidRDefault="00460380">
          <w:r w:rsidRPr="0048188C">
            <w:t>August | 20XX | Issue #10</w:t>
          </w:r>
        </w:p>
      </w:docPartBody>
    </w:docPart>
    <w:docPart>
      <w:docPartPr>
        <w:name w:val="80472838ECDF4EB9A0B2DDF30BF05B1F"/>
        <w:category>
          <w:name w:val="General"/>
          <w:gallery w:val="placeholder"/>
        </w:category>
        <w:types>
          <w:type w:val="bbPlcHdr"/>
        </w:types>
        <w:behaviors>
          <w:behavior w:val="content"/>
        </w:behaviors>
        <w:guid w:val="{E5669B8E-2679-4047-8196-89D373DAB837}"/>
      </w:docPartPr>
      <w:docPartBody>
        <w:p w:rsidR="00460380" w:rsidRDefault="00460380">
          <w:r w:rsidRPr="0048188C">
            <w:t>News from the garden</w:t>
          </w:r>
        </w:p>
      </w:docPartBody>
    </w:docPart>
    <w:docPart>
      <w:docPartPr>
        <w:name w:val="4AED05F5BE9C47D7BD33F842EE799A87"/>
        <w:category>
          <w:name w:val="General"/>
          <w:gallery w:val="placeholder"/>
        </w:category>
        <w:types>
          <w:type w:val="bbPlcHdr"/>
        </w:types>
        <w:behaviors>
          <w:behavior w:val="content"/>
        </w:behaviors>
        <w:guid w:val="{8963D7FB-159E-4C2C-8064-9421BC9B99EE}"/>
      </w:docPartPr>
      <w:docPartBody>
        <w:p w:rsidR="00460380" w:rsidRDefault="00460380">
          <w:r w:rsidRPr="0048188C">
            <w:t>Tony’s landscapes and more</w:t>
          </w:r>
        </w:p>
      </w:docPartBody>
    </w:docPart>
    <w:docPart>
      <w:docPartPr>
        <w:name w:val="1B7879ED75EB4AFBA0DA6CA289E3ACD1"/>
        <w:category>
          <w:name w:val="General"/>
          <w:gallery w:val="placeholder"/>
        </w:category>
        <w:types>
          <w:type w:val="bbPlcHdr"/>
        </w:types>
        <w:behaviors>
          <w:behavior w:val="content"/>
        </w:behaviors>
        <w:guid w:val="{74B13EC0-EB0D-45B7-84B8-8F35CED5E09D}"/>
      </w:docPartPr>
      <w:docPartBody>
        <w:p w:rsidR="00460380" w:rsidRDefault="00460380">
          <w:r w:rsidRPr="0048188C">
            <w:t>Add description text here to get your subscribers interested in your topic.</w:t>
          </w:r>
        </w:p>
      </w:docPartBody>
    </w:docPart>
    <w:docPart>
      <w:docPartPr>
        <w:name w:val="7C924B030022402C9B85C181413C6CB2"/>
        <w:category>
          <w:name w:val="General"/>
          <w:gallery w:val="placeholder"/>
        </w:category>
        <w:types>
          <w:type w:val="bbPlcHdr"/>
        </w:types>
        <w:behaviors>
          <w:behavior w:val="content"/>
        </w:behaviors>
        <w:guid w:val="{B4FD42DB-A7A1-457A-ADA8-C178AC17AA38}"/>
      </w:docPartPr>
      <w:docPartBody>
        <w:p w:rsidR="00460380" w:rsidRDefault="00460380">
          <w:r w:rsidRPr="0048188C">
            <w:t>Design, construct, and maintain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AvenirNext LT Pro Light">
    <w:altName w:val="Calibri"/>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F32"/>
    <w:rsid w:val="00071227"/>
    <w:rsid w:val="000B3898"/>
    <w:rsid w:val="00112929"/>
    <w:rsid w:val="00124E94"/>
    <w:rsid w:val="00460380"/>
    <w:rsid w:val="00584ABF"/>
    <w:rsid w:val="006126E8"/>
    <w:rsid w:val="00714AF3"/>
    <w:rsid w:val="007F1F32"/>
    <w:rsid w:val="00A02716"/>
    <w:rsid w:val="00B03B78"/>
    <w:rsid w:val="00F27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2929"/>
    <w:rPr>
      <w:color w:val="808080"/>
    </w:rPr>
  </w:style>
  <w:style w:type="paragraph" w:styleId="Header">
    <w:name w:val="header"/>
    <w:basedOn w:val="Normal"/>
    <w:link w:val="HeaderChar"/>
    <w:uiPriority w:val="99"/>
    <w:unhideWhenUsed/>
    <w:rsid w:val="00112929"/>
    <w:pPr>
      <w:spacing w:after="0"/>
      <w:ind w:right="144"/>
      <w:jc w:val="right"/>
    </w:pPr>
    <w:rPr>
      <w:rFonts w:asciiTheme="majorHAnsi" w:eastAsiaTheme="minorHAnsi" w:hAnsiTheme="majorHAnsi"/>
      <w:color w:val="3B3838" w:themeColor="background2" w:themeShade="40"/>
      <w:sz w:val="24"/>
      <w:szCs w:val="28"/>
    </w:rPr>
  </w:style>
  <w:style w:type="character" w:customStyle="1" w:styleId="HeaderChar">
    <w:name w:val="Header Char"/>
    <w:basedOn w:val="DefaultParagraphFont"/>
    <w:link w:val="Header"/>
    <w:uiPriority w:val="99"/>
    <w:rsid w:val="00112929"/>
    <w:rPr>
      <w:rFonts w:asciiTheme="majorHAnsi" w:eastAsiaTheme="minorHAnsi" w:hAnsiTheme="majorHAnsi"/>
      <w:color w:val="3B3838" w:themeColor="background2" w:themeShade="40"/>
      <w:sz w:val="24"/>
      <w:szCs w:val="28"/>
    </w:rPr>
  </w:style>
  <w:style w:type="paragraph" w:customStyle="1" w:styleId="E6B6BD8F5B7F4C88B7C7ED75F6569ADD">
    <w:name w:val="E6B6BD8F5B7F4C88B7C7ED75F6569ADD"/>
    <w:rsid w:val="00124E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34">
      <a:majorFont>
        <a:latin typeface="Garamond"/>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6467A1-B3D7-414B-B27D-99851A3369CF}">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91CCA930-0408-4AD8-A3CA-2BAC6D0FE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37B148-41F7-4BDF-9B8D-C987CC6D0D4E}">
  <ds:schemaRefs>
    <ds:schemaRef ds:uri="http://schemas.openxmlformats.org/officeDocument/2006/bibliography"/>
  </ds:schemaRefs>
</ds:datastoreItem>
</file>

<file path=customXml/itemProps4.xml><?xml version="1.0" encoding="utf-8"?>
<ds:datastoreItem xmlns:ds="http://schemas.openxmlformats.org/officeDocument/2006/customXml" ds:itemID="{26607238-6C9C-4A55-8204-1CB7CD979E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497</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2021-09-06T17:50:00Z</dcterms:created>
  <dcterms:modified xsi:type="dcterms:W3CDTF">2021-09-06T17:51:00Z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